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Казенное общеобразовательное учреждение Республики Алтай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«Школа-интернат для детей-сирот и детей, оставшихся без попечения родителей, им. Г.К. Жукова»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565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88"/>
        <w:gridCol w:w="3188"/>
        <w:gridCol w:w="3189"/>
      </w:tblGrid>
      <w:tr>
        <w:trPr/>
        <w:tc>
          <w:tcPr>
            <w:tcW w:w="318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Рассмотрено на заседании методического объединения учителей естественно-математического цикла протокол № _________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От «___» _______ 2018 г.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mbria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8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Согласовано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Зам. директора по УВР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___________ Т.Н. Ящемская</w:t>
            </w:r>
          </w:p>
        </w:tc>
        <w:tc>
          <w:tcPr>
            <w:tcW w:w="31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Утверждаю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школы-интерната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В.Г. Затеев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Приказ № ________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От «___» _________ 2018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Учебного предмета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«Биология. 5 класс»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Горно-Алтайск</w:t>
      </w:r>
    </w:p>
    <w:p>
      <w:pPr>
        <w:pStyle w:val="Normal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2020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Dash041e0431044b0447043d044b0439"/>
        <w:spacing w:lineRule="auto" w:line="276"/>
        <w:jc w:val="center"/>
        <w:rPr>
          <w:rStyle w:val="Dash041e0431044b0447043d044b0439char1"/>
          <w:b/>
          <w:b/>
          <w:sz w:val="28"/>
          <w:szCs w:val="28"/>
          <w:u w:val="single"/>
        </w:rPr>
      </w:pPr>
      <w:r>
        <w:rPr>
          <w:rStyle w:val="Dash041e0431044b0447043d044b0439char1"/>
          <w:b/>
          <w:sz w:val="28"/>
          <w:szCs w:val="28"/>
        </w:rPr>
        <w:t>1. Планируемые результаты освоения программы курса «Биология» в 5</w:t>
      </w:r>
      <w:r>
        <w:rPr>
          <w:rStyle w:val="Dash041e0431044b0447043d044b0439char1"/>
          <w:b/>
          <w:sz w:val="28"/>
          <w:szCs w:val="28"/>
          <w:u w:val="single"/>
        </w:rPr>
        <w:t xml:space="preserve"> </w:t>
      </w:r>
      <w:r>
        <w:rPr>
          <w:rStyle w:val="Dash041e0431044b0447043d044b0439char1"/>
          <w:b/>
          <w:sz w:val="28"/>
          <w:szCs w:val="28"/>
        </w:rPr>
        <w:t>классе.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Личностными результатами изучения предмета «Биология» в 5 классе являются следующие умения:</w:t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uppressAutoHyphens w:val="true"/>
        <w:spacing w:before="0" w:after="0"/>
        <w:ind w:left="3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uppressAutoHyphens w:val="true"/>
        <w:spacing w:before="0" w:after="0"/>
        <w:ind w:left="3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Постепенно выстраивать собственное целостное мировоззрение.</w:t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uppressAutoHyphens w:val="true"/>
        <w:spacing w:before="0" w:after="0"/>
        <w:ind w:left="3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uppressAutoHyphens w:val="true"/>
        <w:spacing w:before="0" w:after="0"/>
        <w:ind w:left="3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uppressAutoHyphens w:val="true"/>
        <w:spacing w:before="0" w:after="0"/>
        <w:ind w:left="3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Оценивать экологический риск взаимоотношений человека и природы. </w:t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uppressAutoHyphens w:val="true"/>
        <w:spacing w:before="0" w:after="0"/>
        <w:ind w:left="3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uppressAutoHyphens w:val="true"/>
        <w:spacing w:before="0" w:after="0"/>
        <w:ind w:left="31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Регулятивные УУД:</w:t>
      </w:r>
    </w:p>
    <w:p>
      <w:pPr>
        <w:pStyle w:val="Normal"/>
        <w:numPr>
          <w:ilvl w:val="0"/>
          <w:numId w:val="2"/>
        </w:numPr>
        <w:tabs>
          <w:tab w:val="left" w:pos="316" w:leader="none"/>
          <w:tab w:val="left" w:pos="700" w:leader="none"/>
        </w:tabs>
        <w:suppressAutoHyphens w:val="true"/>
        <w:spacing w:before="0" w:after="0"/>
        <w:ind w:left="32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>
      <w:pPr>
        <w:pStyle w:val="Normal"/>
        <w:numPr>
          <w:ilvl w:val="0"/>
          <w:numId w:val="2"/>
        </w:numPr>
        <w:tabs>
          <w:tab w:val="left" w:pos="316" w:leader="none"/>
          <w:tab w:val="left" w:pos="700" w:leader="none"/>
        </w:tabs>
        <w:suppressAutoHyphens w:val="true"/>
        <w:spacing w:before="0" w:after="0"/>
        <w:ind w:left="32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>
      <w:pPr>
        <w:pStyle w:val="Normal"/>
        <w:numPr>
          <w:ilvl w:val="0"/>
          <w:numId w:val="2"/>
        </w:numPr>
        <w:tabs>
          <w:tab w:val="left" w:pos="316" w:leader="none"/>
          <w:tab w:val="left" w:pos="700" w:leader="none"/>
        </w:tabs>
        <w:suppressAutoHyphens w:val="true"/>
        <w:spacing w:before="0" w:after="0"/>
        <w:ind w:left="32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>
      <w:pPr>
        <w:pStyle w:val="Normal"/>
        <w:numPr>
          <w:ilvl w:val="0"/>
          <w:numId w:val="2"/>
        </w:numPr>
        <w:tabs>
          <w:tab w:val="left" w:pos="316" w:leader="none"/>
          <w:tab w:val="left" w:pos="700" w:leader="none"/>
        </w:tabs>
        <w:suppressAutoHyphens w:val="true"/>
        <w:spacing w:before="0" w:after="0"/>
        <w:ind w:left="32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>
      <w:pPr>
        <w:pStyle w:val="Normal"/>
        <w:numPr>
          <w:ilvl w:val="0"/>
          <w:numId w:val="2"/>
        </w:numPr>
        <w:tabs>
          <w:tab w:val="left" w:pos="316" w:leader="none"/>
          <w:tab w:val="left" w:pos="700" w:leader="none"/>
        </w:tabs>
        <w:suppressAutoHyphens w:val="true"/>
        <w:spacing w:before="0" w:after="0"/>
        <w:ind w:left="32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>
      <w:pPr>
        <w:pStyle w:val="Normal"/>
        <w:numPr>
          <w:ilvl w:val="0"/>
          <w:numId w:val="2"/>
        </w:numPr>
        <w:tabs>
          <w:tab w:val="left" w:pos="316" w:leader="none"/>
          <w:tab w:val="left" w:pos="700" w:leader="none"/>
        </w:tabs>
        <w:suppressAutoHyphens w:val="true"/>
        <w:spacing w:before="0" w:after="0"/>
        <w:ind w:left="32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>
      <w:pPr>
        <w:pStyle w:val="Normal"/>
        <w:numPr>
          <w:ilvl w:val="0"/>
          <w:numId w:val="2"/>
        </w:numPr>
        <w:tabs>
          <w:tab w:val="left" w:pos="316" w:leader="none"/>
          <w:tab w:val="left" w:pos="700" w:leader="none"/>
        </w:tabs>
        <w:suppressAutoHyphens w:val="true"/>
        <w:spacing w:before="0" w:after="0"/>
        <w:ind w:left="32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Познавательные УУД: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Вычитывать все уровни текстовой информации. 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Normal"/>
        <w:numPr>
          <w:ilvl w:val="0"/>
          <w:numId w:val="3"/>
        </w:numPr>
        <w:tabs>
          <w:tab w:val="left" w:pos="43" w:leader="none"/>
          <w:tab w:val="left" w:pos="714" w:leader="none"/>
        </w:tabs>
        <w:suppressAutoHyphens w:val="true"/>
        <w:spacing w:before="0" w:after="0"/>
        <w:ind w:left="343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Коммуникативные УУД:</w:t>
      </w:r>
    </w:p>
    <w:p>
      <w:pPr>
        <w:pStyle w:val="Normal"/>
        <w:numPr>
          <w:ilvl w:val="0"/>
          <w:numId w:val="4"/>
        </w:numPr>
        <w:tabs>
          <w:tab w:val="left" w:pos="316" w:leader="none"/>
          <w:tab w:val="left" w:pos="714" w:leader="none"/>
          <w:tab w:val="left" w:pos="1014" w:leader="none"/>
        </w:tabs>
        <w:suppressAutoHyphens w:val="true"/>
        <w:spacing w:before="0" w:after="0"/>
        <w:ind w:left="357" w:firstLine="14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3. 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Предметными результатами изучения предмета «Биология» являются следующие умения: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1. - осознание роли жизни: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определять роль в природе различных групп организмов;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объяснять роль живых организмов в круговороте веществ экосистемы.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2. – рассмотрение биологических процессов в развитии: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объяснять приспособления на разных стадиях жизненных циклов.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3. – использование биологических знаний в быту: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объяснять значение живых организмов в жизни и хозяйстве человека.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4. –  объяснять мир с точки зрения биологии: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перечислять отличительные свойства живого;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определять основные органы растений (части клетки);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5.</w:t>
      </w:r>
      <w:r>
        <w:rPr>
          <w:rFonts w:eastAsia="Calibri" w:cs="Times New Roman" w:ascii="Times New Roman" w:hAnsi="Times New Roman"/>
          <w:sz w:val="28"/>
          <w:szCs w:val="28"/>
        </w:rPr>
        <w:t xml:space="preserve"> – понимать смысл биологических терминов;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6. – оценивать поведение человека с точки зрения здорового образа жизни: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использовать знания биологии при соблюдении правил повседневной гигиены;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>различать съедобные и ядовитые грибы и растения своей местности.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Содержание учебного курса  «Биология, 5 класс»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(34 час.  1-час в неделю)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Введение -  6 ч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mbria" w:cs="Times New Roman" w:ascii="Times New Roman" w:hAnsi="Times New Roman" w:eastAsiaTheme="minorHAnsi"/>
          <w:sz w:val="28"/>
          <w:szCs w:val="28"/>
          <w:lang w:eastAsia="en-US"/>
        </w:rPr>
        <w:t xml:space="preserve">Живая и неживая природа — единое целое. Биология — система наук о живой природе. Методы исследования в биологии. </w:t>
      </w:r>
      <w:r>
        <w:rPr>
          <w:rFonts w:eastAsia="Cambria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Измерение в биологических исследованиях. Описание результатов исследований. Эксперимент в биологии.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1 . Строение и многообразие живых организмов- 7 ч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Правила  работы  в  кабинете  биологии,  правила  работы  с  биологическими  приборами  и инструментами. Устройство увеличительных приборов. Строение клетки.  </w:t>
      </w:r>
      <w:r>
        <w:rPr>
          <w:rFonts w:eastAsia="Cambria" w:cs="Times New Roman" w:ascii="Times New Roman" w:hAnsi="Times New Roman" w:eastAsiaTheme="minorHAnsi"/>
          <w:sz w:val="28"/>
          <w:szCs w:val="28"/>
          <w:lang w:eastAsia="en-US"/>
        </w:rPr>
        <w:t xml:space="preserve">Организм — единое целое. Жизнедеятельность организмов. Разнообразие организмов. Царство Бактерии: многообразие и значение. Царство Грибы: многообразие и значение. </w:t>
      </w:r>
      <w:r>
        <w:rPr>
          <w:rFonts w:eastAsia="Cambria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 xml:space="preserve">Царство растений: многообразие и значение. </w:t>
      </w:r>
      <w:r>
        <w:rPr>
          <w:rFonts w:eastAsia="Cambria" w:cs="Times New Roman" w:ascii="Times New Roman" w:hAnsi="Times New Roman" w:eastAsiaTheme="minorHAnsi"/>
          <w:b w:val="false"/>
          <w:bCs/>
          <w:sz w:val="28"/>
          <w:szCs w:val="28"/>
          <w:lang w:eastAsia="en-US"/>
        </w:rPr>
        <w:t>Царство Животные: многообразие и значение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Лабораторная работа №1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Устройство светового микроскопа и правила работы с ним» (при наличии микроскопа или видеоматериал)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Лабораторная работа №2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Строение клетки кожицы лука под микроскопом. Пластиды в клетках эладеи» (при наличии микроскопа или видеоматериал)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Лабораторная работа №3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Строение шляпочных грибов» (при наличии видеоматериала)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__DdeLink__19340_175199067"/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Практическая работа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«Определение растений по отделам»»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2. Организм и среда обитания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mbria" w:cs="Times New Roman" w:ascii="Times New Roman" w:hAnsi="Times New Roman" w:eastAsiaTheme="minorHAnsi"/>
          <w:b/>
          <w:sz w:val="28"/>
          <w:szCs w:val="28"/>
          <w:lang w:eastAsia="en-US"/>
        </w:rPr>
        <w:t>С</w:t>
      </w:r>
      <w:r>
        <w:rPr>
          <w:rFonts w:eastAsia="Cambria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реды обитания организмов. Экологические факторы и их влияния на живые организмы. Сезонные изменения в жизни организмов.</w:t>
      </w:r>
      <w:r>
        <w:rPr>
          <w:rFonts w:eastAsia="Cambria" w:cs="Times New Roman" w:ascii="Times New Roman" w:hAnsi="Times New Roman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mbria" w:cs="Times New Roman" w:ascii="Times New Roman" w:hAnsi="Times New Roman" w:eastAsiaTheme="minorHAnsi"/>
          <w:b w:val="false"/>
          <w:bCs w:val="false"/>
          <w:sz w:val="28"/>
          <w:szCs w:val="28"/>
          <w:lang w:eastAsia="en-US"/>
        </w:rPr>
        <w:t>Природные сообщества. Взаимосвязи организма в сообществе. Сообщества, создаваемые человеком. Экосистемы природных зон Земли. Природные зоны России. Хозяйственная деятельность, человека в природе. Охрана природы. Особо - охраняемые природные территории. Планета Земля — наш общий дом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Итоговое обобщение курса  -  Контрольная работа 1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fldChar w:fldCharType="begin"/>
      </w:r>
      <w:r>
        <w:instrText> HYPERLINK "file:///C:\\Users\\ТАТЬЯНА\\Downloads\\_sp_pic_File_Programmi_Biologiya_5_klass.pdf" \l "page=13"</w:instrText>
      </w:r>
      <w:r>
        <w:fldChar w:fldCharType="separate"/>
      </w:r>
      <w:r>
        <w:rPr>
          <w:rStyle w:val="Style11"/>
          <w:rFonts w:eastAsia="Times New Roman" w:cs="Times New Roman" w:ascii="Times New Roman" w:hAnsi="Times New Roman"/>
          <w:b/>
          <w:sz w:val="28"/>
          <w:szCs w:val="28"/>
          <w:lang w:eastAsia="ru-RU"/>
        </w:rPr>
        <w:t>1 ч</w:t>
      </w:r>
      <w:r>
        <w:fldChar w:fldCharType="end"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fldChar w:fldCharType="begin"/>
      </w:r>
      <w:r>
        <w:instrText> HYPERLINK "file:///C:\\Users\\ТАТЬЯНА\\Downloads\\_sp_pic_File_Programmi_Biologiya_5_klass.pdf" \l "page=13"</w:instrText>
      </w:r>
      <w:r>
        <w:fldChar w:fldCharType="separate"/>
      </w:r>
      <w:r>
        <w:rPr>
          <w:rStyle w:val="Style11"/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Резерв –1 час </w:t>
      </w:r>
      <w:r>
        <w:fldChar w:fldCharType="end"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707" w:header="0" w:top="567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В.В. Пасечник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34 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   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  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 10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1часа в неделю. Всего учебных недель 34</w:t>
      </w:r>
    </w:p>
    <w:tbl>
      <w:tblPr>
        <w:tblStyle w:val="a6"/>
        <w:tblW w:w="9565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89"/>
        <w:gridCol w:w="1763"/>
        <w:gridCol w:w="1762"/>
        <w:gridCol w:w="2591"/>
        <w:gridCol w:w="1760"/>
      </w:tblGrid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8"/>
                <w:lang w:eastAsia="en-US"/>
              </w:rPr>
              <w:t>Дата по факту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3.09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3.09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Введение (6 часов)</w:t>
            </w:r>
          </w:p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Живая и неживая природа — единое целое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10.09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10.09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Биология — система наук о живой природе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17.09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17.09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Методы исследования в биологии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24.09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24.09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Измерение в биологических исследованиях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1.10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1.10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Описание результатов исследований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08.10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08.10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Эксперимент в биологии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15.10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15.10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aps/>
                <w:sz w:val="28"/>
                <w:szCs w:val="28"/>
              </w:rPr>
              <w:t>Раздел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1. Строение и многообразие живых организмов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16 часов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Увеличительные приборы</w:t>
            </w:r>
            <w:r>
              <w:rPr>
                <w:rFonts w:eastAsia="ＭＳ 明朝" w:cs="Times New Roman" w:ascii="Times New Roman" w:hAnsi="Times New Roman" w:eastAsiaTheme="minorEastAsi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22.10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22.10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eastAsia="Cambria"/>
                <w:lang w:eastAsia="en-US"/>
              </w:rPr>
            </w:pP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Лабораторная работа №1 </w:t>
            </w:r>
            <w:r>
              <w:rPr>
                <w:rFonts w:eastAsia="Cambria" w:cs="Times New Roman"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«Устройство ручной лупы и</w:t>
            </w:r>
            <w:r>
              <w:rPr>
                <w:rFonts w:eastAsia="Cambria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светового микроскопа»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29.10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29.10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Клетка — основная структурная и функциональная единица живого организма 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12.11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12.11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eastAsia="Cambria" w:eastAsiaTheme="minorHAnsi"/>
                <w:b/>
                <w:b/>
                <w:bCs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8"/>
                <w:lang w:eastAsia="en-US"/>
              </w:rPr>
              <w:t xml:space="preserve">Лабораторная работа 2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Строение клетки кожицы лука под микроскопом. Пластиды в клетках эладеи»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19.11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19.11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Организм — единое целое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26.11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26.11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Жизнедеятельность корганизмов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03.12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03.12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Разнообразие организмов</w:t>
            </w:r>
          </w:p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Царство Бактерии: многообразие и значение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10.12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10.12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Промежуточная аттестация за первое полугодие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2"/>
                <w:lang w:eastAsia="en-US"/>
              </w:rPr>
              <w:t>18.12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 w:eastAsiaTheme="minorHAnsi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color w:val="000000"/>
                <w:sz w:val="28"/>
                <w:szCs w:val="22"/>
                <w:lang w:eastAsia="en-US"/>
              </w:rPr>
              <w:t>18.12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Царство Грибы: многообразие и значение</w:t>
            </w:r>
          </w:p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w:t>Лабораторная работа №3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Строение шляпочных грибов» (при наличии видеоматериала)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2"/>
                <w:lang w:eastAsia="en-US"/>
              </w:rPr>
              <w:t>25.12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 w:eastAsiaTheme="minorHAnsi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mbria" w:cs="Times New Roman" w:ascii="Times New Roman" w:hAnsi="Times New Roman" w:eastAsiaTheme="minorHAnsi"/>
                <w:color w:val="000000"/>
                <w:sz w:val="28"/>
                <w:szCs w:val="22"/>
                <w:lang w:eastAsia="en-US"/>
              </w:rPr>
              <w:t>25.12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Царство растений: многообразие и значение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14.01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14.01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eastAsia="ru-RU"/>
              </w:rPr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i w:val="false"/>
                <w:iCs w:val="false"/>
                <w:sz w:val="28"/>
                <w:szCs w:val="28"/>
                <w:lang w:eastAsia="en-US"/>
              </w:rPr>
              <w:t>Практическая работа «Определение растений по отделам»»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21.01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21.01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Царство Животные: многообразие и значение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28.01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28.01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Обобщающий урок   «Строение и многообразие живых организмов»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04.02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04.02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b/>
                <w:bCs/>
                <w:sz w:val="28"/>
                <w:szCs w:val="28"/>
                <w:lang w:eastAsia="en-US"/>
              </w:rPr>
              <w:t xml:space="preserve">РАЗДЕЛ 2. Организм и среда обитания  </w:t>
            </w: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(</w:t>
            </w:r>
            <w:r>
              <w:rPr>
                <w:rFonts w:eastAsia="Cambria" w:cs="Times New Roman" w:ascii="Times New Roman" w:hAnsi="Times New Roman" w:eastAsiaTheme="minorHAnsi"/>
                <w:bCs/>
                <w:i/>
                <w:sz w:val="28"/>
                <w:szCs w:val="28"/>
                <w:lang w:eastAsia="en-US"/>
              </w:rPr>
              <w:t xml:space="preserve"> часов</w:t>
            </w:r>
            <w:r>
              <w:rPr>
                <w:rFonts w:eastAsia="Cambria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 xml:space="preserve">) </w:t>
            </w: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Среды обитания организмов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11.02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11.02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Экологические факторы и их влияния на живые организмы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18.02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18.02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Сезонные изменения в жизни организмов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25.02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25.02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Природные сообщества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04.03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11</w:t>
            </w: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.03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Взаимосвязи организма в сообществе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11.03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11.03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Сообщества, создаваемые человеком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18.03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  <w:t>18.03</w:t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Экосистемы природных зон Земли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 w:val="false"/>
                <w:b w:val="false"/>
                <w:bCs w:val="false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 w:val="false"/>
                <w:bCs w:val="false"/>
                <w:sz w:val="28"/>
                <w:szCs w:val="22"/>
                <w:lang w:eastAsia="en-US"/>
              </w:rPr>
              <w:t>25.03</w:t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 w:eastAsiaTheme="minorHAnsi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Природные зоны России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 w:eastAsiaTheme="minorHAnsi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Хозяйственная деятельность, человека в природе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mbria" w:cs="Times New Roman" w:eastAsiaTheme="minorHAnsi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Охрана природы.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mbria" w:cs="Times New Roman" w:ascii="Times New Roman" w:hAnsi="Times New Roman" w:eastAsiaTheme="minorHAnsi"/>
                <w:b w:val="false"/>
                <w:bCs w:val="false"/>
                <w:sz w:val="28"/>
                <w:szCs w:val="28"/>
                <w:lang w:eastAsia="en-US"/>
              </w:rPr>
              <w:t>Особо охраняемые природные территории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Планета Земля — наш общий дом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Обобщающий урок  «Организм и среда обитания»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sz w:val="28"/>
                <w:szCs w:val="22"/>
                <w:lang w:eastAsia="en-US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16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6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eastAsia="Cambria" w:cs="Times New Roman" w:eastAsiaTheme="minorHAnsi"/>
                <w:b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eastAsia="Cambria" w:cs="Times New Roman" w:eastAsiaTheme="minorHAnsi" w:ascii="Times New Roman" w:hAnsi="Times New Roman"/>
                <w:b/>
                <w:bCs/>
                <w:sz w:val="28"/>
                <w:szCs w:val="22"/>
                <w:lang w:eastAsia="en-US"/>
              </w:rPr>
            </w:r>
          </w:p>
        </w:tc>
        <w:tc>
          <w:tcPr>
            <w:tcW w:w="259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76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78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mbria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>
      <w:pPr>
        <w:pStyle w:val="Normal"/>
        <w:widowControl w:val="false"/>
        <w:tabs>
          <w:tab w:val="left" w:pos="786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Контрольно-измерительный материал: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eastAsiaTheme="minorEastAsia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ВЫБЕРИТЕ ОДИН ПРАВИЛЬНЫЙ ОТВЕТ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Наука о живой природе называется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география 2) физика 3) химия 4) биология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Биология изучает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космос 2) строение Земли 3) живые организмы 4) вещества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 наземно-воздушной среде обитают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дельфин 2) олень 3) медуза 4) крот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 водной среде обитают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акула 2) дождевой червь 3) утка 4) заяц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Самым простым увеличительным прибором является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лупа 2) микроскоп 3) телескоп 4) тубус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Увеличительным прибором является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предметный столик 2) микроскоп 3) тубус 4) штатив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Органы растений увеличиваются в размерах благодаря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образованию межклетников 2) делению и росту клеток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разрушению клеточных стенок 4) накоплению минеральных солей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Деление клеток обеспечивает растениям их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рост 2) питание 3) дыхание 4) движение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Характерным признаком бактерий является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отсутствие ядра 2) отсутствие цитоплазмы 3) наличие цитоплазмы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наличие ядра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Бактериальная спора- это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клетка бактерии в период размножения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приспособление к неблагоприятным условиям среды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органоид бактериальной клетки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приспособление к размножению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У грибов в отличии от бактерий в клетках есть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клеточная оболочка 2) пластиды 3) цитоплазма 4) ядро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 У грибов , как и у бактерий нет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пластид 2) цитоплазмы 3) клеточной оболочки 4) ядра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Растения необходимо охранять , так как они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поглощают воду из почвы 2) выделяют углекислый газ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выделяют кислород 4) поглощают минеральные соли из почвы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 Растения необходимо охранят , так как они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поглощают из почвы минеральные вещества 2) служат пищей хищникам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служат пищей растительноядным животным 4) поглощают из почвы воду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15. У мхов имеются органы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цветки 2) корни 3) стебли и листья 4) семена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Размножение мхов связано с 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ветром 2) насекомыми-опылителями 3) водой 4) насекомыми-вредителями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К голосеменным растениям относят растения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имеющие цветки, но не образующие плоды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не имеющие цветков, но образующие семена из семяпочек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не имеющие цветков , но образующие плода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размножаются спорами из шишек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Ель относится к голосеменным растениям, так как у нее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1)листья изменены в иголки 2) имеются семена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семена лежат открыто на чешуйках 4) семена находятся в сухих плодах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ВЫБЕРИТЕ </w:t>
      </w:r>
      <w:r>
        <w:rPr>
          <w:b/>
          <w:bCs/>
          <w:color w:val="333333"/>
          <w:sz w:val="28"/>
          <w:szCs w:val="28"/>
        </w:rPr>
        <w:t>ТРИ</w:t>
      </w:r>
      <w:r>
        <w:rPr>
          <w:color w:val="333333"/>
          <w:sz w:val="28"/>
          <w:szCs w:val="28"/>
        </w:rPr>
        <w:t> ПРАВИЛЬНЫХ ОТВЕТА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19. Биологическими науками являются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физика 2) зоология 3) химия 4) ботаника 5) география 6) анатомия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ＭＳ 明朝" w:cs="Times New Roman" w:eastAsiaTheme="minorEastAsia"/>
          <w:color w:val="333333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333333"/>
          <w:sz w:val="28"/>
          <w:szCs w:val="28"/>
          <w:lang w:eastAsia="ru-RU"/>
        </w:rPr>
        <w:t>20. Царствами живых организмов являются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ＭＳ 明朝" w:cs="Times New Roman" w:eastAsiaTheme="minorEastAsia"/>
          <w:color w:val="333333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333333"/>
          <w:sz w:val="28"/>
          <w:szCs w:val="28"/>
          <w:lang w:eastAsia="ru-RU"/>
        </w:rPr>
        <w:t>1) грибы 2) животные 3) вода 4) бактерии 5) минералы 6) горные породы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441960</wp:posOffset>
                </wp:positionH>
                <wp:positionV relativeFrom="paragraph">
                  <wp:posOffset>364490</wp:posOffset>
                </wp:positionV>
                <wp:extent cx="7042150" cy="95567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600" cy="95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085" w:type="dxa"/>
                              <w:jc w:val="left"/>
                              <w:tblInd w:w="79" w:type="dxa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0" w:type="dxa"/>
                                <w:left w:w="67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238"/>
                              <w:gridCol w:w="983"/>
                              <w:gridCol w:w="983"/>
                              <w:gridCol w:w="983"/>
                              <w:gridCol w:w="989"/>
                              <w:gridCol w:w="983"/>
                              <w:gridCol w:w="985"/>
                              <w:gridCol w:w="985"/>
                              <w:gridCol w:w="986"/>
                              <w:gridCol w:w="1003"/>
                              <w:gridCol w:w="965"/>
                            </w:tblGrid>
                            <w:tr>
                              <w:trPr/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3" w:name="__UnoMark__4184_1391353570"/>
                                  <w:bookmarkEnd w:id="3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ЗАДАНИЯ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4" w:name="__UnoMark__4186_1391353570"/>
                                  <w:bookmarkStart w:id="5" w:name="__UnoMark__4185_1391353570"/>
                                  <w:bookmarkEnd w:id="4"/>
                                  <w:bookmarkEnd w:id="5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6" w:name="__UnoMark__4188_1391353570"/>
                                  <w:bookmarkStart w:id="7" w:name="__UnoMark__4187_1391353570"/>
                                  <w:bookmarkEnd w:id="6"/>
                                  <w:bookmarkEnd w:id="7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8" w:name="__UnoMark__4190_1391353570"/>
                                  <w:bookmarkStart w:id="9" w:name="__UnoMark__4189_1391353570"/>
                                  <w:bookmarkEnd w:id="8"/>
                                  <w:bookmarkEnd w:id="9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10" w:name="__UnoMark__4192_1391353570"/>
                                  <w:bookmarkStart w:id="11" w:name="__UnoMark__4191_1391353570"/>
                                  <w:bookmarkEnd w:id="10"/>
                                  <w:bookmarkEnd w:id="11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12" w:name="__UnoMark__4194_1391353570"/>
                                  <w:bookmarkStart w:id="13" w:name="__UnoMark__4193_1391353570"/>
                                  <w:bookmarkEnd w:id="12"/>
                                  <w:bookmarkEnd w:id="13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14" w:name="__UnoMark__4196_1391353570"/>
                                  <w:bookmarkStart w:id="15" w:name="__UnoMark__4195_1391353570"/>
                                  <w:bookmarkEnd w:id="14"/>
                                  <w:bookmarkEnd w:id="15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16" w:name="__UnoMark__4198_1391353570"/>
                                  <w:bookmarkStart w:id="17" w:name="__UnoMark__4197_1391353570"/>
                                  <w:bookmarkEnd w:id="16"/>
                                  <w:bookmarkEnd w:id="17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18" w:name="__UnoMark__4200_1391353570"/>
                                  <w:bookmarkStart w:id="19" w:name="__UnoMark__4199_1391353570"/>
                                  <w:bookmarkEnd w:id="18"/>
                                  <w:bookmarkEnd w:id="19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20" w:name="__UnoMark__4202_1391353570"/>
                                  <w:bookmarkStart w:id="21" w:name="__UnoMark__4201_1391353570"/>
                                  <w:bookmarkEnd w:id="20"/>
                                  <w:bookmarkEnd w:id="21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22" w:name="__UnoMark__4204_1391353570"/>
                                  <w:bookmarkStart w:id="23" w:name="__UnoMark__4203_1391353570"/>
                                  <w:bookmarkEnd w:id="22"/>
                                  <w:bookmarkEnd w:id="23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24" w:name="__UnoMark__4206_1391353570"/>
                                  <w:bookmarkStart w:id="25" w:name="__UnoMark__4205_1391353570"/>
                                  <w:bookmarkEnd w:id="24"/>
                                  <w:bookmarkEnd w:id="25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26" w:name="__UnoMark__4208_1391353570"/>
                                  <w:bookmarkStart w:id="27" w:name="__UnoMark__4207_1391353570"/>
                                  <w:bookmarkEnd w:id="26"/>
                                  <w:bookmarkEnd w:id="27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28" w:name="__UnoMark__4210_1391353570"/>
                                  <w:bookmarkStart w:id="29" w:name="__UnoMark__4209_1391353570"/>
                                  <w:bookmarkEnd w:id="28"/>
                                  <w:bookmarkEnd w:id="29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30" w:name="__UnoMark__4212_1391353570"/>
                                  <w:bookmarkStart w:id="31" w:name="__UnoMark__4211_1391353570"/>
                                  <w:bookmarkEnd w:id="30"/>
                                  <w:bookmarkEnd w:id="31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32" w:name="__UnoMark__4214_1391353570"/>
                                  <w:bookmarkStart w:id="33" w:name="__UnoMark__4213_1391353570"/>
                                  <w:bookmarkEnd w:id="32"/>
                                  <w:bookmarkEnd w:id="33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34" w:name="__UnoMark__4216_1391353570"/>
                                  <w:bookmarkStart w:id="35" w:name="__UnoMark__4215_1391353570"/>
                                  <w:bookmarkEnd w:id="34"/>
                                  <w:bookmarkEnd w:id="35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36" w:name="__UnoMark__4218_1391353570"/>
                                  <w:bookmarkStart w:id="37" w:name="__UnoMark__4217_1391353570"/>
                                  <w:bookmarkEnd w:id="36"/>
                                  <w:bookmarkEnd w:id="37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38" w:name="__UnoMark__4220_1391353570"/>
                                  <w:bookmarkStart w:id="39" w:name="__UnoMark__4219_1391353570"/>
                                  <w:bookmarkEnd w:id="38"/>
                                  <w:bookmarkEnd w:id="39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40" w:name="__UnoMark__4222_1391353570"/>
                                  <w:bookmarkStart w:id="41" w:name="__UnoMark__4221_1391353570"/>
                                  <w:bookmarkEnd w:id="40"/>
                                  <w:bookmarkEnd w:id="41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42" w:name="__UnoMark__4224_1391353570"/>
                                  <w:bookmarkStart w:id="43" w:name="__UnoMark__4223_1391353570"/>
                                  <w:bookmarkEnd w:id="42"/>
                                  <w:bookmarkEnd w:id="43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6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50"/>
                                    <w:rPr/>
                                  </w:pPr>
                                  <w:bookmarkStart w:id="44" w:name="__UnoMark__4225_1391353570"/>
                                  <w:bookmarkEnd w:id="44"/>
                                  <w:r>
                                    <w:rPr>
                                      <w:rFonts w:eastAsia="ＭＳ 明朝" w:cs="Times New Roman" w:ascii="Helvetica Neue" w:hAnsi="Helvetica Neue" w:eastAsiaTheme="minorEastAsia"/>
                                      <w:color w:val="333333"/>
                                      <w:sz w:val="21"/>
                                      <w:szCs w:val="21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4.8pt;margin-top:28.7pt;width:554.4pt;height:75.1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085" w:type="dxa"/>
                        <w:jc w:val="left"/>
                        <w:tblInd w:w="79" w:type="dxa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0" w:type="dxa"/>
                          <w:left w:w="67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238"/>
                        <w:gridCol w:w="983"/>
                        <w:gridCol w:w="983"/>
                        <w:gridCol w:w="983"/>
                        <w:gridCol w:w="989"/>
                        <w:gridCol w:w="983"/>
                        <w:gridCol w:w="985"/>
                        <w:gridCol w:w="985"/>
                        <w:gridCol w:w="986"/>
                        <w:gridCol w:w="1003"/>
                        <w:gridCol w:w="965"/>
                      </w:tblGrid>
                      <w:tr>
                        <w:trPr/>
                        <w:tc>
                          <w:tcPr>
                            <w:tcW w:w="123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№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45" w:name="__UnoMark__4184_1391353570"/>
                            <w:bookmarkEnd w:id="45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ЗАДАНИЯ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46" w:name="__UnoMark__4186_1391353570"/>
                            <w:bookmarkStart w:id="47" w:name="__UnoMark__4185_1391353570"/>
                            <w:bookmarkEnd w:id="46"/>
                            <w:bookmarkEnd w:id="47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48" w:name="__UnoMark__4188_1391353570"/>
                            <w:bookmarkStart w:id="49" w:name="__UnoMark__4187_1391353570"/>
                            <w:bookmarkEnd w:id="48"/>
                            <w:bookmarkEnd w:id="49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50" w:name="__UnoMark__4190_1391353570"/>
                            <w:bookmarkStart w:id="51" w:name="__UnoMark__4189_1391353570"/>
                            <w:bookmarkEnd w:id="50"/>
                            <w:bookmarkEnd w:id="51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52" w:name="__UnoMark__4192_1391353570"/>
                            <w:bookmarkStart w:id="53" w:name="__UnoMark__4191_1391353570"/>
                            <w:bookmarkEnd w:id="52"/>
                            <w:bookmarkEnd w:id="53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54" w:name="__UnoMark__4194_1391353570"/>
                            <w:bookmarkStart w:id="55" w:name="__UnoMark__4193_1391353570"/>
                            <w:bookmarkEnd w:id="54"/>
                            <w:bookmarkEnd w:id="55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56" w:name="__UnoMark__4196_1391353570"/>
                            <w:bookmarkStart w:id="57" w:name="__UnoMark__4195_1391353570"/>
                            <w:bookmarkEnd w:id="56"/>
                            <w:bookmarkEnd w:id="57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58" w:name="__UnoMark__4198_1391353570"/>
                            <w:bookmarkStart w:id="59" w:name="__UnoMark__4197_1391353570"/>
                            <w:bookmarkEnd w:id="58"/>
                            <w:bookmarkEnd w:id="59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60" w:name="__UnoMark__4200_1391353570"/>
                            <w:bookmarkStart w:id="61" w:name="__UnoMark__4199_1391353570"/>
                            <w:bookmarkEnd w:id="60"/>
                            <w:bookmarkEnd w:id="61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62" w:name="__UnoMark__4202_1391353570"/>
                            <w:bookmarkStart w:id="63" w:name="__UnoMark__4201_1391353570"/>
                            <w:bookmarkEnd w:id="62"/>
                            <w:bookmarkEnd w:id="63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64" w:name="__UnoMark__4204_1391353570"/>
                            <w:bookmarkStart w:id="65" w:name="__UnoMark__4203_1391353570"/>
                            <w:bookmarkEnd w:id="64"/>
                            <w:bookmarkEnd w:id="65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3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66" w:name="__UnoMark__4206_1391353570"/>
                            <w:bookmarkStart w:id="67" w:name="__UnoMark__4205_1391353570"/>
                            <w:bookmarkEnd w:id="66"/>
                            <w:bookmarkEnd w:id="67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68" w:name="__UnoMark__4208_1391353570"/>
                            <w:bookmarkStart w:id="69" w:name="__UnoMark__4207_1391353570"/>
                            <w:bookmarkEnd w:id="68"/>
                            <w:bookmarkEnd w:id="69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70" w:name="__UnoMark__4210_1391353570"/>
                            <w:bookmarkStart w:id="71" w:name="__UnoMark__4209_1391353570"/>
                            <w:bookmarkEnd w:id="70"/>
                            <w:bookmarkEnd w:id="71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72" w:name="__UnoMark__4212_1391353570"/>
                            <w:bookmarkStart w:id="73" w:name="__UnoMark__4211_1391353570"/>
                            <w:bookmarkEnd w:id="72"/>
                            <w:bookmarkEnd w:id="73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74" w:name="__UnoMark__4214_1391353570"/>
                            <w:bookmarkStart w:id="75" w:name="__UnoMark__4213_1391353570"/>
                            <w:bookmarkEnd w:id="74"/>
                            <w:bookmarkEnd w:id="75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76" w:name="__UnoMark__4216_1391353570"/>
                            <w:bookmarkStart w:id="77" w:name="__UnoMark__4215_1391353570"/>
                            <w:bookmarkEnd w:id="76"/>
                            <w:bookmarkEnd w:id="77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78" w:name="__UnoMark__4218_1391353570"/>
                            <w:bookmarkStart w:id="79" w:name="__UnoMark__4217_1391353570"/>
                            <w:bookmarkEnd w:id="78"/>
                            <w:bookmarkEnd w:id="79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80" w:name="__UnoMark__4220_1391353570"/>
                            <w:bookmarkStart w:id="81" w:name="__UnoMark__4219_1391353570"/>
                            <w:bookmarkEnd w:id="80"/>
                            <w:bookmarkEnd w:id="81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82" w:name="__UnoMark__4222_1391353570"/>
                            <w:bookmarkStart w:id="83" w:name="__UnoMark__4221_1391353570"/>
                            <w:bookmarkEnd w:id="82"/>
                            <w:bookmarkEnd w:id="83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84" w:name="__UnoMark__4224_1391353570"/>
                            <w:bookmarkStart w:id="85" w:name="__UnoMark__4223_1391353570"/>
                            <w:bookmarkEnd w:id="84"/>
                            <w:bookmarkEnd w:id="85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6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50"/>
                              <w:rPr/>
                            </w:pPr>
                            <w:bookmarkStart w:id="86" w:name="__UnoMark__4225_1391353570"/>
                            <w:bookmarkEnd w:id="86"/>
                            <w:r>
                              <w:rPr>
                                <w:rFonts w:eastAsia="ＭＳ 明朝" w:cs="Times New Roman" w:ascii="Helvetica Neue" w:hAnsi="Helvetica Neue" w:eastAsiaTheme="minorEastAsia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</w:tc>
                      </w:tr>
                    </w:tbl>
                    <w:p>
                      <w:pPr>
                        <w:pStyle w:val="Style1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ebc"/>
    <w:pPr>
      <w:widowControl/>
      <w:bidi w:val="0"/>
      <w:spacing w:lineRule="auto" w:line="276" w:before="0" w:after="200"/>
      <w:jc w:val="left"/>
    </w:pPr>
    <w:rPr>
      <w:rFonts w:ascii="Cambria" w:hAnsi="Cambria" w:eastAsia="Cambria" w:cs="" w:eastAsia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106ebc"/>
    <w:rPr>
      <w:color w:val="0000FF" w:themeColor="hyperlink"/>
      <w:u w:val="single"/>
    </w:rPr>
  </w:style>
  <w:style w:type="character" w:styleId="FontStyle34" w:customStyle="1">
    <w:name w:val="Font Style34"/>
    <w:basedOn w:val="DefaultParagraphFont"/>
    <w:qFormat/>
    <w:rsid w:val="00106ebc"/>
    <w:rPr/>
  </w:style>
  <w:style w:type="character" w:styleId="Dash041e0431044b0447043d044b0439char1" w:customStyle="1">
    <w:name w:val="dash041e_0431_044b_0447_043d_044b_0439__char1"/>
    <w:qFormat/>
    <w:rsid w:val="008e10e4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Times New Roman" w:hAnsi="Times New Roman" w:cs="Symbol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Times New Roman" w:hAnsi="Times New Roman" w:cs="Symbol"/>
      <w:sz w:val="28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Times New Roman" w:hAnsi="Times New Roman" w:cs="Symbol"/>
      <w:sz w:val="28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06eb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106ebc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106ebc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17" w:customStyle="1">
    <w:name w:val="Содержимое таблицы"/>
    <w:basedOn w:val="Normal"/>
    <w:qFormat/>
    <w:rsid w:val="00106ebc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Dash041e0431044b0447043d044b0439" w:customStyle="1">
    <w:name w:val="dash041e_0431_044b_0447_043d_044b_0439"/>
    <w:basedOn w:val="Normal"/>
    <w:qFormat/>
    <w:rsid w:val="008e10e4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2"/>
    <w:pPr/>
    <w:rPr/>
  </w:style>
  <w:style w:type="paragraph" w:styleId="Style21">
    <w:name w:val="Подзаголовок"/>
    <w:basedOn w:val="Style12"/>
    <w:pPr/>
    <w:rPr/>
  </w:style>
  <w:style w:type="paragraph" w:styleId="Style22">
    <w:name w:val="Заголовок таблицы"/>
    <w:basedOn w:val="Style17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06ebc"/>
    <w:rPr>
      <w:rFonts w:eastAsiaTheme="minorHAnsi"/>
      <w:lang w:eastAsia="en-US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LibreOffice/5.0.2.2$MacOSX_X86_64 LibreOffice_project/37b43f919e4de5eeaca9b9755ed688758a8251fe</Application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2018-10-11T12:32:00Z</dcterms:created>
  <dc:creator>user</dc:creator>
  <dc:language>ru-RU</dc:language>
  <dcterms:modified xsi:type="dcterms:W3CDTF">2021-03-28T18:26:51Z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