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0" w:leader="none"/>
        </w:tabs>
        <w:bidi w:val="0"/>
        <w:spacing w:lineRule="auto" w:line="240" w:before="0" w:after="0"/>
        <w:ind w:left="3685" w:right="0" w:hanging="0"/>
        <w:jc w:val="right"/>
        <w:rPr/>
      </w:pPr>
      <w:r>
        <w:rPr>
          <w:rFonts w:eastAsia="MS Mincho" w:cs="Times New Roman" w:ascii="Times New Roman" w:hAnsi="Times New Roman"/>
          <w:sz w:val="28"/>
          <w:szCs w:val="22"/>
        </w:rPr>
        <w:t>Приложение к АООП ООО для обучающихся с НОДА МБОУ «СОШ № 10 г. Горно-Алтайска»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tabs>
          <w:tab w:val="left" w:pos="826" w:leader="none"/>
        </w:tabs>
        <w:bidi w:val="0"/>
        <w:ind w:left="5812" w:hanging="0"/>
        <w:jc w:val="left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Мин-обрнауки РФ (М.: Просвещение, 2011) в соответствии с ФГОС 2 поколения.</w:t>
      </w:r>
    </w:p>
    <w:p>
      <w:pPr>
        <w:pStyle w:val="Normal"/>
        <w:ind w:firstLine="567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1.2.6.2.1.1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2011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В программе сформулированы основные требования к знаниям, умениям и навыкам учащихся к концу учебного года.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Личностные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Метапредметные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 </w:t>
      </w:r>
      <w:r>
        <w:rPr>
          <w:sz w:val="28"/>
          <w:szCs w:val="28"/>
          <w:u w:val="single"/>
          <w:lang w:eastAsia="ru-RU"/>
        </w:rPr>
        <w:t>Познавательные: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>Регулятивные: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 научиться: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</w:t>
      </w:r>
      <w:r>
        <w:rPr>
          <w:sz w:val="28"/>
          <w:szCs w:val="28"/>
          <w:u w:val="single"/>
          <w:lang w:eastAsia="ru-RU"/>
        </w:rPr>
        <w:t>Коммуникативные: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понимать сходство и различие разговорной и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опосредованно вступать в диалог с автором художественного произведения посредством 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 учащихся будут сформированы: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активно творчески воспринимать музыку различных жанров, форм, стилей;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“</w:t>
            </w: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 xml:space="preserve">Музыка и литература”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“</w:t>
            </w: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Музыка и литература”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:5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6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</w:r>
      <w:r>
        <w:rPr>
          <w:rFonts w:ascii="TimesNewRomanPSMT" w:hAnsi="TimesNewRomanPSMT"/>
          <w:color w:val="000007"/>
          <w:sz w:val="28"/>
          <w:szCs w:val="28"/>
        </w:rPr>
        <w:t>Общее количество часов на предмет по учебному плану 35</w:t>
      </w:r>
      <w:r>
        <w:rPr>
          <w:rFonts w:ascii="TimesNewRomanPSMT" w:hAnsi="TimesNewRomanPSMT"/>
          <w:color w:val="000007"/>
          <w:sz w:val="28"/>
          <w:szCs w:val="28"/>
          <w:u w:val="single"/>
        </w:rPr>
        <w:t>часов,</w:t>
      </w:r>
    </w:p>
    <w:p>
      <w:pPr>
        <w:pStyle w:val="Normal"/>
        <w:rPr/>
      </w:pPr>
      <w:r>
        <w:rPr>
          <w:sz w:val="28"/>
          <w:szCs w:val="28"/>
        </w:rPr>
        <w:t>Из них на:</w:t>
      </w:r>
    </w:p>
    <w:p>
      <w:pPr>
        <w:pStyle w:val="Normal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 10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 9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21"/>
        <w:rPr/>
      </w:pPr>
      <w:r>
        <w:rPr>
          <w:rFonts w:ascii="TimesNewRomanPSMT" w:hAnsi="TimesNewRomanPSMT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NewRomanPSMT" w:hAnsi="TimesNewRomanPSMT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NewRomanPSMT" w:hAnsi="TimesNewRomanPSMT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tbl>
      <w:tblPr>
        <w:tblStyle w:val="af1"/>
        <w:tblW w:w="10345" w:type="dxa"/>
        <w:jc w:val="left"/>
        <w:tblInd w:w="-495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561"/>
        <w:gridCol w:w="1990"/>
        <w:gridCol w:w="1559"/>
        <w:gridCol w:w="5098"/>
        <w:gridCol w:w="1137"/>
      </w:tblGrid>
      <w:tr>
        <w:trPr/>
        <w:tc>
          <w:tcPr>
            <w:tcW w:w="56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9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09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" w:type="dxa"/>
            <w:tcBorders/>
            <w:shd w:fill="auto" w:val="clear"/>
            <w:tcMar>
              <w:left w:w="73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eastAsia="Liberation Serif" w:cs="Liberation Serif"/>
              </w:rPr>
              <w:t>03.09 — 08.09</w:t>
            </w:r>
          </w:p>
        </w:tc>
        <w:tc>
          <w:tcPr>
            <w:tcW w:w="155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Музыкальный образ как основная закономерность музыкального искусства. Мир музыкальных образов.</w:t>
            </w:r>
          </w:p>
        </w:tc>
        <w:tc>
          <w:tcPr>
            <w:tcW w:w="113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276"/>
              <w:ind w:left="0" w:right="227" w:hanging="0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10.09 — 15.09</w:t>
            </w:r>
          </w:p>
        </w:tc>
        <w:tc>
          <w:tcPr>
            <w:tcW w:w="155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музыка. Образы романсов и песен русских композиторов.</w:t>
            </w:r>
          </w:p>
        </w:tc>
        <w:tc>
          <w:tcPr>
            <w:tcW w:w="113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17.09 — 22.09</w:t>
            </w:r>
          </w:p>
        </w:tc>
        <w:tc>
          <w:tcPr>
            <w:tcW w:w="155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и симфоническая музыка. Два музыкальных посвящения.</w:t>
            </w:r>
          </w:p>
        </w:tc>
        <w:tc>
          <w:tcPr>
            <w:tcW w:w="113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24.09 — 29.09</w:t>
            </w:r>
          </w:p>
        </w:tc>
        <w:tc>
          <w:tcPr>
            <w:tcW w:w="155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Взаимосвязь музыки с другими видами искусства. Портрет в музыке и живописи.</w:t>
            </w:r>
          </w:p>
        </w:tc>
        <w:tc>
          <w:tcPr>
            <w:tcW w:w="113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01.10 — 06.10</w:t>
            </w:r>
          </w:p>
        </w:tc>
        <w:tc>
          <w:tcPr>
            <w:tcW w:w="155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Style w:val="WW8Num2z0"/>
              </w:rPr>
              <w:t></w:t>
            </w:r>
            <w:r>
              <w:rPr>
                <w:lang w:eastAsia="ru-RU"/>
              </w:rPr>
              <w:t>Отечественная музыка композиторов ХХ века.  «Уноси мое сердце в звенящую даль...» Региональный компонент</w:t>
            </w:r>
          </w:p>
        </w:tc>
        <w:tc>
          <w:tcPr>
            <w:tcW w:w="113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08.10 — 13.10</w:t>
            </w:r>
          </w:p>
        </w:tc>
        <w:tc>
          <w:tcPr>
            <w:tcW w:w="155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Выдающиеся отечественные исполнители. Музыкальный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образ и мастерство исполнителя.</w:t>
            </w:r>
          </w:p>
        </w:tc>
        <w:tc>
          <w:tcPr>
            <w:tcW w:w="113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15.10 — 20.10</w:t>
            </w:r>
          </w:p>
        </w:tc>
        <w:tc>
          <w:tcPr>
            <w:tcW w:w="155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3" w:type="dxa"/>
            </w:tcMar>
          </w:tcPr>
          <w:tbl>
            <w:tblPr>
              <w:tblW w:w="443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7"/>
              <w:gridCol w:w="4377"/>
            </w:tblGrid>
            <w:tr>
              <w:trPr/>
              <w:tc>
                <w:tcPr>
                  <w:tcW w:w="57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.</w:t>
                  </w:r>
                </w:p>
              </w:tc>
              <w:tc>
                <w:tcPr>
                  <w:tcW w:w="4377" w:type="dxa"/>
                  <w:tcBorders/>
                  <w:shd w:fill="auto" w:val="clear"/>
                </w:tcPr>
                <w:p>
                  <w:pPr>
                    <w:pStyle w:val="Normal"/>
                    <w:suppressAutoHyphens w:val="false"/>
                    <w:spacing w:beforeAutospacing="1" w:afterAutospacing="1"/>
                    <w:rPr/>
                  </w:pPr>
                  <w:r>
                    <w:rPr>
                      <w:lang w:eastAsia="ru-RU"/>
                    </w:rPr>
                    <w:t>Народное музыкальное творчество.  Обряды и обычаи в фольклоре и в творчестве композиторов.</w:t>
                  </w:r>
                </w:p>
              </w:tc>
            </w:tr>
          </w:tbl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22.10 — 27.10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Вокальная музыка. Образы песен зарубежных композиторов. Искусство прекрасного пения.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06.11 — 10.11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12.11 — 17.11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Русская музыка XVII – XVIII вв. Народное искусство Древней Руси.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19.11 — 24.11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Русская духовная музыка.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  <w:r>
              <w:rPr>
                <w:rStyle w:val="C2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26.11 — 01.12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Духовная музыка. В. Г. Кикта. «Фрески Софии Киевской».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03.12 — 08.12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Западноевропейская  музыка XVII – XVIII вв. «Небесное и земное» в музыке И. С. Баха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10.12 — 15.12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Лирические, драматические образы.  Образы скорби и печали.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17.12 — 22.12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Зарубежная музыка композиторов ХХ века. К. Орф. Фортуна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правит миром.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24.12 — 28.12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музыка. Авторская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песня: прошлое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настоящее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14.01 — 19.01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Взаимосвязь классической и современной музыки. Вечные темы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искусства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жизни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21.01 — 26.01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Зарубежная музыкальная культура XIX  века. Могучее царство Ф. Шопена.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28.01 — 02.02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 образы в творчестве Ф.Шопена.Ночной 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04.02 — 09.02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uto" w:line="288" w:before="0" w:after="140"/>
              <w:jc w:val="center"/>
              <w:rPr/>
            </w:pPr>
            <w:r>
              <w:rPr/>
              <w:t>11.02 — 16.02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электронная музыка. Космический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18.02 — 23.02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Отечественная музыка композиторов XX века. Г.Свиридов.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25.02 — 02.03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Особенности музыкального языка.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симфонической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музыки.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1416" w:leader="none"/>
                <w:tab w:val="left" w:pos="2121" w:leader="none"/>
              </w:tabs>
              <w:snapToGrid w:val="false"/>
              <w:ind w:left="283" w:hanging="283"/>
              <w:jc w:val="center"/>
              <w:rPr/>
            </w:pPr>
            <w:r>
              <w:rPr/>
              <w:t>04.03 — 09.03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11.03 — 16.03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18.03 — 23.03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Музыкальный образ и музыкальная драматургия. Симфоническое развитие  музыкальных образов.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01.04 — 06.04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Взаимодействие и взаимосвязь музыки с другими видами искусства. М.Мусоргский. Жанр Сюита.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08.04 — 13.04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Русская национальная школа. Программная музыка и ее жанры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15.04 — 20.04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Творчество композитора Л.Бетховена .Программная увертюра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«Эгмонт».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ind w:left="707" w:hanging="283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Лирические и драматические образы. Увертюра-фантазия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 И. Чайковского «Ромео и Джульетта».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Театральная музыка. Мир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музыкального театра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06.05 — 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Современное музыкальное искусство. Мир</w:t>
            </w:r>
          </w:p>
          <w:p>
            <w:pPr>
              <w:pStyle w:val="Normal"/>
              <w:widowControl/>
              <w:suppressAutoHyphens w:val="false"/>
              <w:bidi w:val="0"/>
              <w:spacing w:beforeAutospacing="1" w:afterAutospacing="1"/>
              <w:ind w:left="0" w:right="170" w:hanging="0"/>
              <w:jc w:val="left"/>
              <w:rPr/>
            </w:pPr>
            <w:r>
              <w:rPr>
                <w:lang w:eastAsia="ru-RU"/>
              </w:rPr>
              <w:t>музыкального театра.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13.05 — 18.05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Взаимосвязь классической и современной музыки.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киномузыки.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20.05 — 25.05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Современное музыкальное искусство. Музыка в отечественном кино.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>.05 — 2</w:t>
            </w:r>
            <w:r>
              <w:rPr>
                <w:lang w:val="en-US"/>
              </w:rPr>
              <w:t>9</w:t>
            </w:r>
            <w:r>
              <w:rPr/>
              <w:t>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популярная музыка. Джаз – искусство ХХ века.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LibreOffice/5.0.2.2$MacOSX_X86_64 LibreOffice_project/37b43f919e4de5eeaca9b9755ed688758a8251fe</Application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2020-10-07T15:32:16Z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