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>Приложение к АООП НОО для обучающихся с  НОДА МБОУ  "СОШ № 10 г. Горно-Алтайска"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</w:t>
      </w:r>
      <w:r>
        <w:rPr>
          <w:rStyle w:val="C4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Рабочая программа составлена на основе авторской программы по музыке, представленной в федеральном государственном образовательном стандарте начального общего образования </w:t>
      </w:r>
      <w:r>
        <w:rPr>
          <w:rStyle w:val="C0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«Музыка» В. В. Алеева, Т. И. Науменко, Т. Н. Кичак для 1-4 классов общеобразовательных учреждений (М.: Дрофа, 2010).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1935"/>
        <w:gridCol w:w="2137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>
          <w:trHeight w:val="1033" w:hRule="atLeast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 xml:space="preserve">1.1.5.2.1.1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Алеев В.В.,    Кичак Т.Н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  <w:t xml:space="preserve"> 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2010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всего___34___,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1. Личностные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наличие эмоционально-ценностного отношения к искусству; широкой мотивационной основы учебной деятельности, включающей социальные , учебно-познавательные и внешние мотивы.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-реализация творческого потенциала в процессе коллективного (индивидуального) музицирования;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позитивная самооценка своих музыкально-творческих возможностей.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-ориентация на понимание причин успеха в учебной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развитие этических чувств.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2. 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-умение определять характер и настроение музыки с учётом терминов и образных определений;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-понимание главных отличительных особенностей музыкально-театральных жанров- оперы и балета;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-владение основами теории музыки и музыкальной грамоты: мажорны и минорный лады, нотные размеры, аккомпанемент;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-узнавание по изображениям и различие на слух тембров муз-ных инструментов, пройденных в 1 классе , а также органа и клавесина;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элементарные умения и навыки в различных видах учебно- творческой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3. 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осуществеление поиска необходимой информации для выполнения учебных заданий с использованием учебника и рабочей тетради для 2 класса;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Умение проводить простые аналогии и сравнения между музыкальными произведениями, а также произведениями музыки, литератуы и Изо по заданным в учебнике критериям;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развитое художественное восприятие, умение оценивать произведения разных видов искусств;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-наблюдение за разнообразными явлениями жизни и искусства в учебной внеурочной деятельности.</w:t>
      </w:r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spacing w:beforeAutospacing="1" w:after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1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15"/>
                <w:rFonts w:eastAsia="MS Mincho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Представление о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26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1"/>
              <w:suppressAutoHyphens w:val="false"/>
              <w:spacing w:lineRule="auto" w:line="240" w:beforeAutospacing="1" w:afterAutospacing="1"/>
              <w:ind w:firstLine="709"/>
              <w:jc w:val="center"/>
              <w:rPr/>
            </w:pPr>
            <w:r>
              <w:rPr>
                <w:rStyle w:val="C15"/>
                <w:rFonts w:eastAsia="MS Mincho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Представления о музыкальной жизни страны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ind w:firstLine="709"/>
        <w:jc w:val="both"/>
        <w:rPr/>
      </w:pPr>
      <w:r>
        <w:rPr>
          <w:rStyle w:val="C0"/>
          <w:rFonts w:ascii="Times New Roman" w:hAnsi="Times New Roman"/>
          <w:b w:val="false"/>
          <w:bCs w:val="false"/>
          <w:sz w:val="28"/>
          <w:szCs w:val="28"/>
        </w:rPr>
        <w:t>Рабочая программа разработана на основе авторской программы «Музыка» В.  В. Алеева, Т. И. Науменко, Т. Н. Кичак для 1-4 классов общеобразовательных  учреждений (М.: Дрофа, 2010).</w:t>
      </w:r>
    </w:p>
    <w:p>
      <w:pPr>
        <w:pStyle w:val="Normal"/>
        <w:ind w:firstLine="709"/>
        <w:jc w:val="both"/>
        <w:rPr>
          <w:rStyle w:val="C0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Общее количество часов на предмет по учебному плану 34 часов,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Из них на: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IV четверть 8 часов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u w:val="single"/>
          <w:lang w:eastAsia="ru-RU"/>
        </w:rPr>
        <w:t>По 1часа в неделю. Всего учебных недель 34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1982"/>
        <w:gridCol w:w="1561"/>
        <w:gridCol w:w="5244"/>
        <w:gridCol w:w="994"/>
      </w:tblGrid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«Кузнечики и стрекозы»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Шаинский «Мир похож на цветной луг».</w:t>
            </w:r>
          </w:p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«Картинки с выставки».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Мусоргский «Прогулка», «Избушка на курьих ножках», «Балет невылупившихся птенцов».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А. Заруба «Странное дело».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Осенины.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«Осень», «Серпы золотые», «Восёнушка-осень»;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Ю. Чичков «Осень».</w:t>
            </w:r>
            <w:r>
              <w:rPr/>
              <w:t>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Композитор-сказочник Н.А. Римс-кий-Корсаков.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«Три чуда» из оперы «Сказка о царе Салтане».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«Ветер по морю гуляет».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 оперном театре.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«Окиан – море синее», «Хороводная песня Садко» из оперы «Садко».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«У меня ль во садочке».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Р.Т. стр. 14.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Осень: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Вариация Феи осени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 «Листопад», Д. Васильев-Буглай «Осенняя песенка».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Весело – грустно.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Р. Шуман «Весёлый крестьянин, возвращающийся с работы»; Л. Бетховен «Сурок»; Д. Кабалевский «Клоуны».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Пение: В. Петрушин «Что бы со мной не случилось», «Только смеяться».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Весело – грустно.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Р. Шуман «Весёлый крестьянин, возвращающийся с работы»; Л. Бетховен «Сурок»; Д. Кабалевский «Клоуны».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И. Челноков, Е. Челнокова «Здравствуй, песенка моя».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Озорные частушки.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«Школьные перепалки», «Школьные дела».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«Частушки», М. Раухвергер «Школьные частушки».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Мелодия – душа музыки.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Э. Григ Песня Сольвейг из музыки к пьесе Г. Ибсена «Пер Гюнт».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«Моя Россия».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«Вечный солнечный свет в музыке – имя тебе Моцарт».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А. Моцарт «Маленькая ночная серенада» IV ч.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В.А. Моцарт «Вол-шебные колокольчики» из оперы «Волшебная флейта».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Музыкальная интонация.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«Болтунья», В.Алеев «Песня графа Вишенки».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Е. Поплянова «Дождик»; р.н.п. «Как на тоненький ледок».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Ноты долгие и короткие.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Мусоргский «Лимож. Рынок», «Катакомбы» из ф-ного цикла «Картинки с выставки».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Ю. Литовко «Весёлые лягущки».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Величествен-ный орган.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И.С. Бах Токката ре минор, органные хоральные прелюдии.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И.С. Бах «За рекою старый дом».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«Балло» означает «Танцую».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«Большой вальс», «Полночь»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 «Котёнок и щенок».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Рождествен-ский балет П.И. Чайков-ского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увертюра, «Сражение» из балета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Алеев «Песня Щелкунчика».</w:t>
            </w:r>
          </w:p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before="120" w:after="120"/>
              <w:jc w:val="both"/>
              <w:rPr/>
            </w:pPr>
            <w:r>
              <w:rPr/>
              <w:t>«</w:t>
            </w:r>
            <w:r>
              <w:rPr>
                <w:color w:val="00000A"/>
                <w:sz w:val="22"/>
                <w:szCs w:val="22"/>
                <w:lang w:eastAsia="ru-RU"/>
              </w:rPr>
              <w:t>Зима: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Вариации Феи зимы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Ц. Кюи «Зима».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Для чего нужен музыкальный размер?Слушание: П. Чайковский Вальс из балета «Спящая красавица».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«Я стараюсь».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Для чего нужен музыкальный размер?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Полька из «Детского альбома»; Трепак из балета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«Хор, хор, хор!».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Марш Черномора.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Глинка «Марш Черномора» из оперы «Руслан и Людмила».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Л. Лядова «Все мы моряки».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Инструмент-оркестр. Фортепиано.Слушание: М. Глинка «Марш Черномора» из оперы «Руслан и Людмила» (в ф-ном исполнении).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Н. Осминина «Пушкинские сказки».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Музыкальный </w:t>
            </w:r>
            <w:r>
              <w:rPr>
                <w:sz w:val="20"/>
                <w:szCs w:val="20"/>
                <w:lang w:eastAsia="ru-RU"/>
              </w:rPr>
              <w:t>аккомпанемент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Вальс из «Детского альбома».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М. Славкин «Лошадка пони».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Праздник бабушек и мам.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«Мама» из «Детского альбома».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Пение: Э. Колмановский «Красивая мама».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«Снегурочка» - весенняя сказка Н.А. Римского-Корсакова.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вступление, песня и пляска птиц из оперы «Снегурочка».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 М. Кадомцев «Песенка о солнышке, радуге и радости».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«Снегурочка» - весенняя сказка Н.А. Римского-Корсакова.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Первая песня Леля из оперы «Снегурочка».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Кикта «Весёлый колокольчик».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Диезы, бемоли, бекары.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Слушание: </w:t>
            </w:r>
            <w:r>
              <w:rPr>
                <w:lang w:eastAsia="ru-RU"/>
              </w:rPr>
              <w:t>О. Юдахина «Песенка музыкальных знаков»;</w:t>
            </w:r>
            <w:r>
              <w:rPr>
                <w:sz w:val="22"/>
                <w:szCs w:val="22"/>
                <w:lang w:eastAsia="ru-RU"/>
              </w:rPr>
              <w:t xml:space="preserve"> О.В. Герчик «Нотный хоровод».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Алеев «Особенные знаки».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«Где это видано…» (смешные истории о музыке).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Шаинский «Антошка» из мультфильма «Весёлая карусель». Пение: В. Шаинский «Антошка» из мультфильма «Весёлая карусель».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Весна: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Э. Григ «Утро»; П. Чайковский «Апрель. Подснежник».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А. Моцарт «Весенняя».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Звуки-краски.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Слушание: И. Стравинский появление Жар-птицы, преследуемой Иваном-царевичем из балета «Жар-птица».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«Реченька».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Звуки клавесина.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Слушание: И.С. Бах Гавот I из французской увертюры си минор.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Й. Гайдн «Старый добрый клавесин».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Тембры-краски.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Музыкальные инструменты Ямала.Слушание: И.С. Бах Итальянский концерт I ч.; С. Рахманинов Прелюдия ре мажор; Б. Бриттен «Путеводитель по оркестру для молодёжи» (соло арфы); С. Прокофьев Симфония №7 I ч. З.п. (соло колокольчиков).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Щукин «Маленький кузнечик».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«Эту музыку лёгкую… называют эстрадною…»Слушание: Б. Баккарах «Все капли дождя»; Луиги «Браво, клоун!»; А. Зацепин «Песенка о медведях».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Гладков «Песенка друзей» из мультфильма «По следам бременских музыкантов».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 в детских кинофильмах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Косма музыка к кинофильму «Игрушка»;А. Рыбников «Бу-ра-ти-но!» из х.ф. «Приключение Буратино».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А. Рыбников песня Красной Шапочки.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character" w:styleId="C15">
    <w:name w:val="c15"/>
    <w:basedOn w:val="DefaultParagraphFont"/>
    <w:qFormat/>
    <w:rPr/>
  </w:style>
  <w:style w:type="character" w:styleId="C0">
    <w:name w:val="c0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01">
    <w:name w:val="c0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LibreOffice/5.0.2.2$MacOSX_X86_64 LibreOffice_project/37b43f919e4de5eeaca9b9755ed688758a8251fe</Application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2020-10-07T18:17:36Z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