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hanging="0"/>
        <w:jc w:val="both"/>
        <w:rPr/>
      </w:pPr>
      <w:r>
        <w:rPr>
          <w:rFonts w:eastAsia="MS Mincho" w:cs="Times New Roman"/>
          <w:sz w:val="28"/>
          <w:szCs w:val="22"/>
        </w:rPr>
        <w:t xml:space="preserve">Приложение к АООП ООО для обучающихся </w:t>
      </w:r>
      <w:r>
        <w:rPr>
          <w:rFonts w:eastAsia="Times New Roman" w:cs="Times New Roman"/>
          <w:sz w:val="29"/>
          <w:szCs w:val="28"/>
        </w:rPr>
        <w:t>с НОДА и ЗПР МБОУ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9"/>
          <w:szCs w:val="28"/>
        </w:rPr>
        <w:t>«Улаганская СОШ»</w:t>
      </w:r>
    </w:p>
    <w:p>
      <w:pPr>
        <w:pStyle w:val="Normal"/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/>
          <w:sz w:val="28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Литература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7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ind w:left="851" w:hanging="0"/>
        <w:jc w:val="center"/>
        <w:rPr>
          <w:rFonts w:ascii="Times New Roman" w:hAnsi="Times New Roman" w:cs="Times New Roman"/>
          <w:szCs w:val="36"/>
        </w:rPr>
      </w:pPr>
      <w:r>
        <w:rPr>
          <w:rFonts w:cs="Times New Roman"/>
          <w:szCs w:val="36"/>
        </w:rPr>
      </w:r>
    </w:p>
    <w:p>
      <w:pPr>
        <w:pStyle w:val="Normal"/>
        <w:ind w:left="851" w:hanging="0"/>
        <w:jc w:val="center"/>
        <w:rPr>
          <w:rFonts w:ascii="Times New Roman" w:hAnsi="Times New Roman" w:cs="Times New Roman"/>
          <w:szCs w:val="36"/>
        </w:rPr>
      </w:pPr>
      <w:r>
        <w:rPr>
          <w:rFonts w:cs="Times New Roman"/>
          <w:szCs w:val="36"/>
        </w:rPr>
      </w:r>
    </w:p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rFonts w:cs="Times New Roman"/>
          <w:b w:val="false"/>
          <w:bCs w:val="false"/>
          <w:sz w:val="28"/>
          <w:szCs w:val="36"/>
        </w:rPr>
        <w:t>Горно-Алтайск, 2020</w:t>
      </w:r>
    </w:p>
    <w:p>
      <w:pPr>
        <w:pStyle w:val="Normal"/>
        <w:ind w:left="851" w:hanging="0"/>
        <w:jc w:val="center"/>
        <w:rPr>
          <w:rFonts w:ascii="Times New Roman" w:hAnsi="Times New Roman" w:cs="Times New Roman"/>
          <w:szCs w:val="36"/>
        </w:rPr>
      </w:pPr>
      <w:r>
        <w:rPr>
          <w:rFonts w:cs="Times New Roman"/>
          <w:szCs w:val="36"/>
        </w:rPr>
      </w:r>
    </w:p>
    <w:p>
      <w:pPr>
        <w:pStyle w:val="Normal"/>
        <w:ind w:left="851" w:hanging="0"/>
        <w:jc w:val="center"/>
        <w:rPr>
          <w:rFonts w:ascii="Times New Roman" w:hAnsi="Times New Roman" w:cs="Times New Roman"/>
          <w:szCs w:val="36"/>
        </w:rPr>
      </w:pPr>
      <w:r>
        <w:rPr>
          <w:rFonts w:cs="Times New Roman"/>
          <w:szCs w:val="36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Рабочая программа по учебному предмету/курсу «Литература» на основной уровень образования разработана на основе </w:t>
      </w:r>
      <w:r>
        <w:rPr>
          <w:sz w:val="28"/>
          <w:szCs w:val="28"/>
        </w:rPr>
        <w:t xml:space="preserve">ФГОС ООО; </w:t>
      </w:r>
      <w:r>
        <w:rPr>
          <w:bCs/>
          <w:sz w:val="28"/>
          <w:szCs w:val="28"/>
          <w:lang w:eastAsia="ar-SA"/>
        </w:rPr>
        <w:t>Примерной программы основного общего образования по литературе, в соответствии с авторской программой по литературе для 5 – 9 классов (авторы: В.Я. Коровина, В.П.  Журавлёв, В.И. Коровин, Н.В. Беляева)</w:t>
      </w: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lang w:eastAsia="ar-SA"/>
              </w:rPr>
            </w:pPr>
            <w:r>
              <w:rPr>
                <w:rFonts w:cs="Times New Roman"/>
                <w:i/>
                <w:lang w:eastAsia="ar-SA"/>
              </w:rPr>
              <w:t>1.2.1.2.2.3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Коровина В.Я., Журавлёв В.П., Коровин В.И.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cs="Times New Roman"/>
                <w:lang w:eastAsia="ar-SA"/>
              </w:rPr>
              <w:t>2017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всего___68___, из них __2__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Особенности реализации программы:</w:t>
      </w:r>
    </w:p>
    <w:p>
      <w:pPr>
        <w:pStyle w:val="Normal"/>
        <w:ind w:hanging="0"/>
        <w:jc w:val="both"/>
        <w:rPr>
          <w:sz w:val="28"/>
        </w:rPr>
      </w:pPr>
      <w:r>
        <w:rPr>
          <w:rFonts w:cs="Times New Roman"/>
          <w:i/>
          <w:sz w:val="28"/>
          <w:szCs w:val="28"/>
        </w:rPr>
        <w:t>вместо классного сочинения по творчеству Гоголя запланирована проверочная работа</w:t>
      </w:r>
    </w:p>
    <w:p>
      <w:pPr>
        <w:pStyle w:val="NormalWeb"/>
        <w:spacing w:beforeAutospacing="0" w:before="0" w:afterAutospacing="0" w:after="0"/>
        <w:jc w:val="both"/>
        <w:rPr/>
      </w:pPr>
      <w:bookmarkStart w:id="0" w:name="__DdeLink__3495_96542677612"/>
      <w:bookmarkEnd w:id="0"/>
      <w:r>
        <w:rPr>
          <w:bCs/>
          <w:sz w:val="28"/>
          <w:szCs w:val="28"/>
          <w:lang w:eastAsia="ar-SA"/>
        </w:rPr>
        <w:t xml:space="preserve"> </w:t>
      </w:r>
    </w:p>
    <w:p>
      <w:pPr>
        <w:pStyle w:val="Normal"/>
        <w:ind w:firstLine="426"/>
        <w:jc w:val="both"/>
        <w:rPr/>
      </w:pPr>
      <w:r>
        <w:rPr/>
      </w:r>
    </w:p>
    <w:p>
      <w:pPr>
        <w:pStyle w:val="Normal"/>
        <w:tabs>
          <w:tab w:val="left" w:pos="2025" w:leader="none"/>
        </w:tabs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</w:rPr>
        <w:t>Личностные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Метапредметные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формулирование собственного отношения к произведениям литературы, их оценки;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интерпретировать (в отдельных случаях) изученные литературные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авторской позиции и свое отношение к ней;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br w:type="column"/>
      </w:r>
      <w:r>
        <w:rPr>
          <w:b/>
          <w:sz w:val="28"/>
        </w:rPr>
        <w:t xml:space="preserve"> </w:t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>
          <w:b/>
          <w:b/>
          <w:color w:val="000000"/>
          <w:sz w:val="28"/>
          <w:szCs w:val="32"/>
        </w:rPr>
      </w:pPr>
      <w:r>
        <w:rPr>
          <w:b/>
          <w:color w:val="000000"/>
          <w:sz w:val="28"/>
          <w:szCs w:val="32"/>
        </w:rPr>
      </w:r>
    </w:p>
    <w:p>
      <w:pPr>
        <w:pStyle w:val="Normal"/>
        <w:jc w:val="center"/>
        <w:rPr/>
      </w:pPr>
      <w:r>
        <w:rPr>
          <w:b/>
          <w:color w:val="000000"/>
          <w:sz w:val="32"/>
          <w:szCs w:val="32"/>
        </w:rPr>
        <w:t>Содержание учебного предмета</w:t>
      </w:r>
    </w:p>
    <w:p>
      <w:pPr>
        <w:pStyle w:val="Normal"/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Введение ( 1 час )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Изображение человека как важнейшая идейно-нравственная проблема литературы. 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Устное народное творчество (6 часов )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Былина «Вольга и Микула Селянинович». Воплощение нравственных критериев русского народа.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Микула – носитель лучших человеческих качеств.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Былина «Илья Муромец и Соловей-Разбойник». Основные черты характера Ильи Муромца.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Новгородский цикл былин. «Садко».Своеобразие былины. </w:t>
      </w:r>
    </w:p>
    <w:p>
      <w:pPr>
        <w:pStyle w:val="Normal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Пословицы и поговорки. Народная мудрость пословиц и поговорок. </w:t>
      </w:r>
      <w:r>
        <w:rPr>
          <w:b/>
          <w:sz w:val="28"/>
          <w:szCs w:val="28"/>
        </w:rPr>
        <w:t>Древнерусская литература (4 часа )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«Поучение» Владимира Мономаха. Нравственные заветы Древней Руси.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«Повесть временных лет». Формирование традиций уважительного отношения к книге. 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 18 века (2 часа )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Васильевич Ломоносов. Ода «К статуе Петра Великого».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Гавриил Романович Державин. Размышление о смысле жизни, о судьбе. </w:t>
      </w:r>
    </w:p>
    <w:p>
      <w:pPr>
        <w:pStyle w:val="Normal"/>
        <w:ind w:firstLine="85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 19 века (26 часов )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Василий Андреевич Жуковский. «Лесной царь» - перевод баллады И.В.Гете.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Сергеевич Пушкин. «Полтава» («Полтавский бой»). Мастерство в изображении Полтавской битвы.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«Борис Годунов» (сцена вЧудовом монастыре). Образ летописца.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«Станционный смотритель». Изображение «маленького человека».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Юрьевич Лермонтов. «Песня про царя Ивана Васильевича, молодого опричника и удалого купца Калашникова».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сюжета. Картины быта ХVI века.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Стихотворения «Когда волнуется желтеющая нива…», «Молитва», «Ангел».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Николай Васильевич Гоголь. «Тарас Бульба». Особенности жанра повести, изображение героев.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Законы и обычаи Запорожской Сечи, особенности сознания запорожцев, их единство.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Судьба двух братьев.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Трагедия Тараса Бульбы.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Классное сочинение.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 Сергеевич Тургенев. Рассказ «Бирюк». Художественные особенности рассказа.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«Бежин луг». Сочувственное отношение к крестьянским детям.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Стихотворения в прозе. Особенности жанра.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Николай Алексеевич Некрасов. «Русские женщины», «Княгиня Трубецкая». Величие духа русских женщин.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«Размышление у парадного подъезда». Боль поэта за судьбу народа. «Вчерашний день часу в шестом…». Некрасовская муза.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А.К.Толстой. «Василий Шибанов».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Михаил Евграфович Салтыков-Щедрин. «Повесть о том, как один мужик двух генералов прокормил». Нравственные пороки общества. Осуждение покорности мужика.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«Дикий помещик». Обличение социальных пороков.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Лев Николаевич Толстой. «Детство». Самосознание ребенка, драматическое познание им противоречий жизни.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Мастерство писателя в раскрытии духовного роста, нравственного становления героя.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 Алексеевич Бунин. «Цифры». Сложность взаимоотношений взрослых и детей в семье.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«Лапти». Самоотверженная любовь Нефеда к больному ребенку.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Антон Павлович Чехов. «Хамелеон». Картина нравов. Смысл названия.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«Злоумышленник». Авторская позиция. Юмор в рассказе.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«Край ты мой, родимый край». Стихотворения о родной природе. Чтение и анализ стихотворений И.А. Бунина, В.А. Жуковского, А.К. Толстого 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Русская литература 20 века (23 часа )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 Горький. «Детство». Первые детские впечатления. Путешествие на пароходе.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Дед Каширин и его сыновья. Зависть и злоба – основы вражды.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Бабушка, Цыганок, Хорошее дело. Вера в творческие силы народа.  Владимир Владимирович Маяковский. «Необычайное приключение, бывшее с Владимиром Маяковским летом на даче». Мысли автора о роли поэзии в жизни человека.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«Хорошее отношение к лошадям». Два взгляда на мир.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Леонид Николаевич Андреев. «Кусака». Авторское отношение к событиям.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Андрей Платонович Платонов. «Юшка». Осознание необходимости сострадания, милосердия, недопустимости жестокости.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дорогах войны… Стихотворения поэтов – участников войны (К.Симонова, А.Твардовского, А.Суркова).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 Александрович Абрамов. «О чем плачут лошади». Нравственные проблемы рассказа.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Евгений Иванович Носов. «Кукла». Сила внутренней, духовной красоты человека.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Юрий Павлович Казаков. «Тихое утро». Поведение мальчиков в минуту опасности. Стихотворения о родине, родной природе (С.Есенина, Н.Рубцова, Н.Заболоцкого).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 Трифонович Твардовский. Пейзажная лирика. Чтение и анализ стихотворений «Снега потемнеют синие…», «Июль – макушка лета…», «Братья».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Дмитрий Сергеевич Лихачев. Главы из книги «Земля родная». Духовное напутствие молодежи 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Из литературы народов России ( 1 час)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Расул Гамзатов Краткий рассказ о жизни и творчестве аварского поэта. Возвращение к истокам, основам жизни. Особенности художественной образности поэта </w:t>
      </w:r>
    </w:p>
    <w:p>
      <w:pPr>
        <w:pStyle w:val="Normal"/>
        <w:ind w:firstLine="851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Зарубежная литература (5 часов)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Роберт Бернс. «Честная бедность». Представление народа о справедливости и честности.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Джордж Гордон Байрон. «Ты кончил жизни путь, герой!..». Гимн славы герою, павшему в борьбе за свободу родины.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Японские хокку. Особенности жанра.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Джеймс Олдридж. «Отец и сын». Взаимоотношения родителей и детей.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О.Генри. «Дары волхвов». Сила любви и преданности. </w:t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 Бредбери «Каникулы». Фантастические рассказы Бредбери как выражение стремления уберечь людей от зла и опасности на Земле </w:t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85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Календарно-тематическое планирование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500" w:leader="none"/>
          <w:tab w:val="left" w:pos="7230" w:leader="none"/>
        </w:tabs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54" w:type="dxa"/>
        <w:jc w:val="left"/>
        <w:tblInd w:w="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00"/>
        <w:gridCol w:w="5145"/>
        <w:gridCol w:w="1507"/>
        <w:gridCol w:w="1701"/>
      </w:tblGrid>
      <w:tr>
        <w:trPr>
          <w:trHeight w:val="322" w:hRule="atLeast"/>
        </w:trPr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>
        <w:trPr>
          <w:trHeight w:val="23" w:hRule="exac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32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Введение (1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Устное народное творчество (6ч.)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Предания. «Воцарение Ивана Грозного» Поэтическая автобиография народа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Предания. «Сороки-ведьмы», «Петр и плотник»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>
                <w:color w:val="000000"/>
                <w:sz w:val="28"/>
                <w:szCs w:val="28"/>
              </w:rPr>
            </w:pPr>
            <w:r>
              <w:rPr>
                <w:rStyle w:val="Style11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Эпос народов мира. Былины. «Вольга и Микула Селянинович»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rStyle w:val="Style11"/>
                <w:color w:val="000000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1426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Карело-финский мифологический эпос «Калевала»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мифологический эпос " Песнь о Роланде".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мудрость пословиц и поговорок. Афористичные жанры фольклора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древнерусской литературы(4 ч)</w:t>
            </w:r>
          </w:p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Древнерусская литература. «Повесть временных лет»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«Поучение Владимира Мономаха»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сентябрь  — окт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sz w:val="28"/>
                <w:szCs w:val="28"/>
              </w:rPr>
              <w:t>«Повесть о Петре и Февронии Муромских»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sz w:val="28"/>
                <w:szCs w:val="28"/>
              </w:rPr>
              <w:t>Проверочная работа по теме «Древнерусская литература»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Из русской литературы XVIII в. (2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В. Ломоносов. Ода «К статуе Петра Великого», «Ода на день восшествия на престол Елисаветы Петровны»(отрывок)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Г.Р.Державин Стихотворения «Река времен в своем стремленьи…», «На птичку»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Из русской литературы XIX в. (26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А.С.Пушкин. Поэма «Медный всадник»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 С. Пушкин «Песнь о вещем Олеге»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Драма «Борис Годунов»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Цикл «Повести Белкина». «Станционный смотритель»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color w:val="000000"/>
                <w:sz w:val="28"/>
                <w:szCs w:val="28"/>
              </w:rPr>
              <w:t>октяб</w:t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Пушкин. Цикл «Повести Белкина». «Станционный смотритель»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  «Песня про царя Ивана Васильевича, молодого опричника и удалого купца Калашникова». Поэма об историческом прошлом Руси. Смысл столкновения Калашникова с Кирибеевичем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color w:val="000000"/>
                <w:sz w:val="28"/>
                <w:szCs w:val="28"/>
              </w:rPr>
              <w:t>нояб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Лермонтов. «Песня про царя Ивана Васильевича, молодого опричника и удалого купца Калашникова». Защита Калашниковым человеческого достоинства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нояб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М. Ю Лермонтов Стихотворения. «Когда волнуется желтеющая нива», «Ангел», «Молитва»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color w:val="000000"/>
                <w:sz w:val="28"/>
                <w:szCs w:val="28"/>
              </w:rPr>
              <w:t>нояб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творчеству А.С. Пушкина и М.Ю. Лермонтова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нояб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Гоголь. Повесть «Тарас Бульба». Особености жанра повести, изображение героев.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нояб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Героизм и самоотверженность Тараса и товарищей-запорожцев в борьбе за освобождение родной земли в повести Н.В. Гоголя «Тарас Бульба»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нояб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Противопоставление Остапа Андрию в повести Н.В. Гоголя «Тарас Бульба»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нояб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пафос повести «Тарас Бульба» Н.В. Гоголя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дек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sz w:val="28"/>
                <w:szCs w:val="28"/>
              </w:rPr>
              <w:t>Проверочная работа по повести Н.В. Гоголя «Тарас Бульба»</w:t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дек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Изображение быта крестьян, авторское отношение к бесправным и обездоленным в рассказе И.С. Тургенева «Бирюк»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дек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И.С. Тургенев. Стихотворение в прозе «Русский язык». Родной язык как духовная опора человека. «Близнецы», «Два богача»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дек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 А. Некрасов «Русские женщины» Историческая основа поэмы Художественные особенности поэмы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дек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«Размышления у парадного подъезда». Боль Н.А. Некрасова за судьбу народа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дек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А.К. Толстой. «Василий Шибанов» и «Князь Михайло Репнин» как исторические баллады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hyperlink r:id="rId2">
              <w:r>
                <w:rPr>
                  <w:rStyle w:val="Style11"/>
                  <w:color w:val="000000"/>
                  <w:sz w:val="28"/>
                  <w:szCs w:val="28"/>
                </w:rPr>
                <w:t xml:space="preserve">дек </w:t>
              </w:r>
            </w:hyperlink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«Повесть о том, как один мужик двух генералов прокормил». Нравственные пороки общества в сказке М.Е. Салтыкова-Щедрина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rStyle w:val="Style11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Л.Н. Толстой. Главы из повести «Детство». «Maman». Анализ собственных поступков героя в повести «Детство» Л.Н. Толстого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Толстой. Главы из повести «Детство». «Что за человек был мой отец?» «Классы» (взаимоотношения детей и взрослых»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1"/>
                <w:color w:val="000000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«Наталья Саввишна». Проявление чувств героя в повести Л.Н. Толстого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«Хамелеон». Живая картина нравов в рассказе А.П. Чехова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Многогранность комического в рассказе А.П. Чехова «Злоумышленник»</w:t>
            </w:r>
          </w:p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янв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Поэтическое изображение родной природы и выражение авторского настроения, миросозерцания  (В.А. Жуковский «Приход весны». И.А. Бунин «Родина». А.К. Толстой «Край ты мой, родимый край..», «Благовест»).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фев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РУССКОЙ ЛИТЕРАТУРЫ XX ВЕКА - 23 час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детей в семье рассказе И.А. Бунина «Цифры»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фев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Автобиографический характер повести М. Горького «Детство»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128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эпизода повести М. Горького «Детство».Дед Каширин и его сыновья.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фев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128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Бабушка, Цыганок, Хорошее Дело. Вера в творческие силы народа.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Романтические рассказы М.Горького «Старуха Изергиль» (легенда о Данко), «Челкаш»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фев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Чувство сострадания к братьям нашим меньшим, бессердечие героев в рассказе Л.Н. Андреева « Кусака»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фев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Маяковский. Мысли автора о роли поэзии в жизни человека и общества в стихотворении «Необычайное приключение, бывшее с Владимиром Маяковским летом на даче»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фев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взгляда на мир в стихотворениях В.В. Маяковского «Хорошее отношение к лошадям»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герой рассказа А. П. Платонова «Юшка»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А.П. Платонов. Рассказ «В прекрасном и яростном мире»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Стихотворение «Июль», «Никого не будет в доме». Картины природы, преображенные поэтическим зрением Б.Л. Пастернака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А.Т. Твардовский. Стихотворения «Снега потемнеют синие...», «Июль — макушка лета...», «На дне моей жизни...»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произведениям писателей XX века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о Великой Отечественной войне "Час мужества".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Ф.А. Абрамов. «О чем плачут лошади». Эстетические и нравственно-экологические проблемы в рассказе.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внутренней духовной красоты человека в рассказе Е.И. Носова «Кукла».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Протест против равнодушия. Взаимосвязь природы и человека в рассказе Е.И. Носова «Живое пламя»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 xml:space="preserve">апр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Взаимоотношение детей, взаимопомощь и Формирование навыков взаимодейст Подбор цитат взаимовыручка в рассказе Ю.П. Казакова «Тихое утро»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Лихачев. Духовное напутствие молодежи в главах книги «Земля родная»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Смешное и грустное в рассказах М. Зощенко. Рассказ «Беда»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Стихотворения о Родине, родной природе, собственном восприятии окружающего В.Я. Брюсова, Ф.К. Сологуба, С.А. Есенина, Н.А. Заболоцкого, Н.М. Рубцова</w:t>
            </w:r>
          </w:p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апр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на слова русских поэтов XX века Светлая грусть переживаний. А.Н. Вертинский «Доченьки», И.А. Гофф «Русское поле», Б. Ш. Окуджава «По смоленской дороге»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Урок-зачет по творчеству писателей 20 века.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>
                <w:color w:val="000000"/>
                <w:sz w:val="28"/>
                <w:szCs w:val="28"/>
              </w:rPr>
            </w:pPr>
            <w:r>
              <w:rPr>
                <w:rStyle w:val="Style11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ЛИТЕРАТУРЫ НАРОДОВ РОССИИ - 1 час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Расул Гамзатов Стихотворения Возвращение к истокам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hd w:val="clear" w:color="auto" w:fill="FFFFFF"/>
              <w:suppressAutoHyphens w:val="false"/>
              <w:spacing w:beforeAutospacing="1" w:afterAutospacing="1"/>
              <w:rPr/>
            </w:pPr>
            <w:r>
              <w:rPr>
                <w:rStyle w:val="Style11"/>
                <w:sz w:val="28"/>
                <w:szCs w:val="28"/>
              </w:rPr>
              <w:t>май</w:t>
            </w:r>
          </w:p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488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ЗАРУБЕЖНОЙ ЛИТЕРАТУРЫ -5 часов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народа о справедливости и честности в стихотворении «Честная бедность» Р. Бёрнса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Ощущение трагического разлада героя с жизнью в стихотворении Байрона «Ты кончил жизни путь, герой!»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1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Японские трехстишия Изображение природы и жизни человека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1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любви и преданности в рассказе О. Генри «Дары волхвов»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Style w:val="Style11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68. 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Фантастические рассказы Р. Бредбери как выражение стремления уберечь людей от зла и опасности на Земле. «Каникулы»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rPr/>
            </w:pPr>
            <w:bookmarkStart w:id="2" w:name="__DdeLink__117104_234156232"/>
            <w:bookmarkEnd w:id="2"/>
            <w:r>
              <w:rPr>
                <w:rStyle w:val="Style11"/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/>
      </w:pPr>
      <w:r>
        <w:rPr>
          <w:rFonts w:cs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4938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77" w:type="dxa"/>
        <w:jc w:val="left"/>
        <w:tblInd w:w="-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spacing w:before="100"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2240" w:h="15840"/>
      <w:pgMar w:left="1440" w:right="1440" w:header="0" w:top="709" w:footer="0" w:bottom="1134" w:gutter="0"/>
      <w:pgNumType w:fmt="decimal"/>
      <w:formProt w:val="false"/>
      <w:textDirection w:val="lrTb"/>
      <w:docGrid w:type="default" w:linePitch="60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00e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cs="Wingdings"/>
      <w:sz w:val="28"/>
    </w:rPr>
  </w:style>
  <w:style w:type="character" w:styleId="ListLabel2">
    <w:name w:val="ListLabel 2"/>
    <w:qFormat/>
    <w:rPr>
      <w:rFonts w:cs="Wingdings"/>
      <w:sz w:val="28"/>
    </w:rPr>
  </w:style>
  <w:style w:type="character" w:styleId="ListLabel3">
    <w:name w:val="ListLabel 3"/>
    <w:qFormat/>
    <w:rPr>
      <w:rFonts w:cs="Wingdings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cs="Wingdings"/>
      <w:sz w:val="28"/>
    </w:rPr>
  </w:style>
  <w:style w:type="character" w:styleId="ListLabel6">
    <w:name w:val="ListLabel 6"/>
    <w:qFormat/>
    <w:rPr>
      <w:rFonts w:cs="Wingdings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cs="Wingdings"/>
      <w:sz w:val="28"/>
    </w:rPr>
  </w:style>
  <w:style w:type="character" w:styleId="Normaltextrun">
    <w:name w:val="normaltextrun"/>
    <w:basedOn w:val="DefaultParagraphFont"/>
    <w:qFormat/>
    <w:rPr/>
  </w:style>
  <w:style w:type="character" w:styleId="ListLabel9">
    <w:name w:val="ListLabel 9"/>
    <w:qFormat/>
    <w:rPr>
      <w:rFonts w:cs="Wingdings"/>
      <w:sz w:val="28"/>
    </w:rPr>
  </w:style>
  <w:style w:type="character" w:styleId="Eop">
    <w:name w:val="eop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Lucida 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Style17" w:customStyle="1">
    <w:name w:val="Содержимое таблицы"/>
    <w:basedOn w:val="Normal"/>
    <w:qFormat/>
    <w:rsid w:val="00b500e0"/>
    <w:pPr>
      <w:suppressLineNumbers/>
    </w:pPr>
    <w:rPr/>
  </w:style>
  <w:style w:type="paragraph" w:styleId="NormalWeb">
    <w:name w:val="Normal (Web)"/>
    <w:basedOn w:val="Normal"/>
    <w:uiPriority w:val="99"/>
    <w:unhideWhenUsed/>
    <w:qFormat/>
    <w:rsid w:val="007e75a6"/>
    <w:pPr>
      <w:widowControl/>
      <w:suppressAutoHyphens w:val="false"/>
      <w:spacing w:beforeAutospacing="1" w:afterAutospacing="1"/>
    </w:pPr>
    <w:rPr>
      <w:rFonts w:ascii="Times" w:hAnsi="Times" w:eastAsia="MS Mincho"/>
    </w:rPr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paragraph" w:styleId="Style21">
    <w:name w:val="Заголовок таблицы"/>
    <w:basedOn w:val="Style17"/>
    <w:qFormat/>
    <w:pPr/>
    <w:rPr/>
  </w:style>
  <w:style w:type="paragraph" w:styleId="Paragraph">
    <w:name w:val="paragraph"/>
    <w:basedOn w:val="Normal"/>
    <w:qFormat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ek.4id.me/2020/3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6D72-45B6-4AE0-80F8-30535555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Application>LibreOffice/5.0.2.2$MacOSX_X86_64 LibreOffice_project/37b43f919e4de5eeaca9b9755ed688758a8251fe</Application>
  <Paragraphs>414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2019-08-28T07:38:00Z</dcterms:created>
  <dc:creator>User</dc:creator>
  <dc:language>ru-RU</dc:language>
  <cp:lastPrinted>2019-08-28T09:21:00Z</cp:lastPrinted>
  <dcterms:modified xsi:type="dcterms:W3CDTF">2020-10-06T20:25:19Z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