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left" w:pos="826" w:leader="none"/>
        </w:tabs>
        <w:bidi w:val="0"/>
        <w:spacing w:lineRule="auto" w:line="240" w:before="0" w:after="0"/>
        <w:ind w:left="4956" w:hanging="0"/>
        <w:jc w:val="both"/>
        <w:rPr/>
      </w:pPr>
      <w:r>
        <w:rPr>
          <w:rFonts w:eastAsia="MS Mincho" w:cs="Times New Roman" w:ascii="Times New Roman" w:hAnsi="Times New Roman"/>
          <w:color w:val="000000"/>
          <w:sz w:val="28"/>
          <w:szCs w:val="22"/>
          <w:shd w:fill="FFFFFF" w:val="clear"/>
        </w:rPr>
        <w:t xml:space="preserve">Приложение к АООП ООО для обучающихся </w:t>
      </w:r>
      <w:r>
        <w:rPr>
          <w:rFonts w:eastAsia="Times New Roman" w:cs="Times New Roman" w:ascii="Times New Roman" w:hAnsi="Times New Roman"/>
          <w:color w:val="000000"/>
          <w:sz w:val="29"/>
          <w:szCs w:val="28"/>
          <w:shd w:fill="FFFFFF" w:val="clear"/>
        </w:rPr>
        <w:t>с НОДА и ЗПР МБОУ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9"/>
          <w:szCs w:val="28"/>
          <w:shd w:fill="FFFFFF" w:val="clear"/>
        </w:rPr>
        <w:t>«Улаганская СОШ»</w:t>
      </w:r>
    </w:p>
    <w:p>
      <w:pPr>
        <w:pStyle w:val="Norma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36"/>
        </w:rPr>
      </w:pPr>
      <w:r>
        <w:rPr>
          <w:rFonts w:cs="Times New Roman" w:ascii="Times New Roman" w:hAnsi="Times New Roman"/>
          <w:b/>
          <w:sz w:val="40"/>
          <w:szCs w:val="36"/>
        </w:rPr>
        <w:t>РАБОЧАЯ ПРОГРАММА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по учебному предмету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Музыка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7 класс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cs="Times New Roman" w:ascii="Times New Roman" w:hAnsi="Times New Roman"/>
          <w:sz w:val="28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cs="Times New Roman" w:ascii="Times New Roman" w:hAnsi="Times New Roman"/>
          <w:sz w:val="28"/>
          <w:szCs w:val="36"/>
        </w:rPr>
      </w:r>
    </w:p>
    <w:p>
      <w:pPr>
        <w:sectPr>
          <w:type w:val="nextPage"/>
          <w:pgSz w:w="11906" w:h="16838"/>
          <w:pgMar w:left="1560" w:right="430" w:header="0" w:top="568" w:footer="0" w:bottom="709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36"/>
        </w:rPr>
        <w:t>Горно-Алтайск, 2020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color w:val="000007"/>
          <w:sz w:val="28"/>
          <w:szCs w:val="24"/>
          <w:highlight w:val="white"/>
        </w:rPr>
      </w:pPr>
      <w:r>
        <w:rPr>
          <w:rFonts w:cs="Times New Roman" w:ascii="Times New Roman" w:hAnsi="Times New Roman"/>
          <w:color w:val="000007"/>
          <w:sz w:val="28"/>
          <w:szCs w:val="24"/>
          <w:highlight w:val="white"/>
        </w:rPr>
      </w:r>
    </w:p>
    <w:p>
      <w:pPr>
        <w:pStyle w:val="Normal"/>
        <w:jc w:val="left"/>
        <w:rPr>
          <w:rFonts w:ascii="Times New Roman" w:hAnsi="Times New Roman" w:cs="Times New Roman"/>
          <w:color w:val="000007"/>
          <w:sz w:val="28"/>
          <w:szCs w:val="28"/>
          <w:highlight w:val="white"/>
          <w:lang w:eastAsia="ru-RU"/>
        </w:rPr>
      </w:pPr>
      <w:r>
        <w:rPr>
          <w:rStyle w:val="C4"/>
          <w:rFonts w:cs="Times New Roman" w:ascii="Times New Roman" w:hAnsi="Times New Roman"/>
          <w:color w:val="000007"/>
          <w:sz w:val="28"/>
          <w:szCs w:val="28"/>
          <w:highlight w:val="white"/>
          <w:lang w:eastAsia="ru-RU"/>
        </w:rPr>
        <w:t xml:space="preserve">   </w:t>
      </w:r>
      <w:r>
        <w:rPr>
          <w:rStyle w:val="C4"/>
          <w:rFonts w:cs="Times New Roman" w:ascii="Times New Roman" w:hAnsi="Times New Roman"/>
          <w:color w:val="000007"/>
          <w:sz w:val="28"/>
          <w:szCs w:val="28"/>
          <w:highlight w:val="white"/>
          <w:lang w:eastAsia="ru-RU"/>
        </w:rPr>
        <w:t>Рабочая программа по  музыке для 7 класса разработана на основе Примерной программы начального общего  образования по музыке, соответствующей Федеральному государственному образовательному стандарту и авторской программы авторов Е.Д. Критской, Г.П. Сергеевой,  «Музыка 7», УМК «Школа России». «Программы общеобразовательных учреждений. Музыка. 1-7 классы. Искусство 8-9 классы» – М. Просвещение, 2014.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76" w:before="0" w:after="200"/>
        <w:ind w:firstLine="567"/>
        <w:contextualSpacing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Рабочая программа ориентирована на учебник (УМК):</w:t>
      </w:r>
    </w:p>
    <w:tbl>
      <w:tblPr>
        <w:tblW w:w="9697" w:type="dxa"/>
        <w:jc w:val="left"/>
        <w:tblInd w:w="-1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756"/>
        <w:gridCol w:w="2046"/>
        <w:gridCol w:w="2026"/>
        <w:gridCol w:w="816"/>
        <w:gridCol w:w="1599"/>
        <w:gridCol w:w="1453"/>
      </w:tblGrid>
      <w:tr>
        <w:trPr/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Автор/авторский коллектив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Наименование учебника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Класс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Издательство учебника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Год издания</w:t>
            </w:r>
          </w:p>
        </w:tc>
      </w:tr>
      <w:tr>
        <w:trPr/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i/>
                <w:lang w:eastAsia="ar-SA"/>
              </w:rPr>
              <w:br/>
            </w:r>
            <w:r>
              <w:rPr>
                <w:rFonts w:cs="Times New Roman" w:ascii="Times New Roman" w:hAnsi="Times New Roman"/>
                <w:b w:val="false"/>
                <w:i/>
                <w:caps w:val="false"/>
                <w:smallCaps w:val="false"/>
                <w:color w:val="000000"/>
                <w:spacing w:val="0"/>
                <w:sz w:val="24"/>
                <w:szCs w:val="24"/>
                <w:lang w:eastAsia="ar-SA"/>
              </w:rPr>
              <w:t>1.2.6.2.1.3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ind w:hanging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  <w:lang w:eastAsia="ar-SA"/>
              </w:rPr>
              <w:t>Сергеева Г.П., Критская Е.Д.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br/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Музыка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eastAsia="ar-SA"/>
              </w:rPr>
              <w:t>7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ar-SA"/>
              </w:rPr>
              <w:t>АО Издательство Просвещение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blinkBackground"/>
                <w:lang w:eastAsia="ar-SA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blinkBackground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76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blinkBackground"/>
                <w:lang w:eastAsia="ar-SA"/>
              </w:rPr>
              <w:t>2014</w:t>
            </w:r>
          </w:p>
        </w:tc>
      </w:tr>
    </w:tbl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Количество часов, отведенных на изучение учебного предмета, курса, в соответствии с индивидуальным учебным планом обучающегося, составляет: всего___35___, из них _1___ час в неделю.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ind w:left="737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ПЛАНИРУЕМЫЕ ОБРАЗОВАТЕЛЬНЫЕ РЕЗУЛЬТАТЫ ОСВОЕНИЯ УЧЕБНОГО ПРЕДМЕТА, КУРСА</w:t>
      </w:r>
    </w:p>
    <w:p>
      <w:pPr>
        <w:pStyle w:val="Normal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spacing w:beforeAutospacing="1" w:afterAutospacing="1"/>
        <w:rPr/>
      </w:pPr>
      <w:r>
        <w:rPr>
          <w:b/>
          <w:bCs/>
          <w:sz w:val="28"/>
          <w:szCs w:val="28"/>
          <w:lang w:eastAsia="ru-RU"/>
        </w:rPr>
        <w:t xml:space="preserve">развитие </w:t>
      </w:r>
      <w:r>
        <w:rPr>
          <w:sz w:val="28"/>
          <w:szCs w:val="28"/>
          <w:lang w:eastAsia="ru-RU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- </w:t>
      </w:r>
      <w:r>
        <w:rPr>
          <w:b/>
          <w:bCs/>
          <w:sz w:val="28"/>
          <w:szCs w:val="28"/>
          <w:lang w:eastAsia="ru-RU"/>
        </w:rPr>
        <w:t>освоение</w:t>
      </w:r>
      <w:r>
        <w:rPr>
          <w:sz w:val="28"/>
          <w:szCs w:val="28"/>
          <w:lang w:eastAsia="ru-RU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- </w:t>
      </w:r>
      <w:r>
        <w:rPr>
          <w:b/>
          <w:bCs/>
          <w:sz w:val="28"/>
          <w:szCs w:val="28"/>
          <w:lang w:eastAsia="ru-RU"/>
        </w:rPr>
        <w:t>овладение практическими умениями и навыками</w:t>
      </w:r>
      <w:r>
        <w:rPr>
          <w:sz w:val="28"/>
          <w:szCs w:val="28"/>
          <w:lang w:eastAsia="ru-RU"/>
        </w:rPr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произведений;</w:t>
      </w:r>
    </w:p>
    <w:p>
      <w:pPr>
        <w:pStyle w:val="Normal"/>
        <w:suppressAutoHyphens w:val="false"/>
        <w:spacing w:beforeAutospacing="1" w:afterAutospacing="1"/>
        <w:rPr/>
      </w:pPr>
      <w:r>
        <w:rPr>
          <w:b/>
          <w:bCs/>
          <w:sz w:val="28"/>
          <w:szCs w:val="28"/>
          <w:lang w:eastAsia="ru-RU"/>
        </w:rPr>
        <w:t>- воспитание</w:t>
      </w:r>
      <w:r>
        <w:rPr>
          <w:sz w:val="28"/>
          <w:szCs w:val="28"/>
          <w:lang w:eastAsia="ru-RU"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слушательской и исполнительской культуры учащихся.</w:t>
      </w:r>
    </w:p>
    <w:p>
      <w:pPr>
        <w:pStyle w:val="Normal"/>
        <w:suppressAutoHyphens w:val="false"/>
        <w:spacing w:beforeAutospacing="1" w:afterAutospacing="1"/>
        <w:rPr/>
      </w:pPr>
      <w:r>
        <w:rPr>
          <w:b/>
          <w:bCs/>
          <w:sz w:val="28"/>
          <w:szCs w:val="28"/>
          <w:lang w:eastAsia="ru-RU"/>
        </w:rPr>
        <w:t xml:space="preserve">Личностные </w:t>
      </w:r>
      <w:r>
        <w:rPr>
          <w:sz w:val="28"/>
          <w:szCs w:val="28"/>
          <w:lang w:eastAsia="ru-RU"/>
        </w:rPr>
        <w:t xml:space="preserve">результаты: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</w:t>
      </w:r>
    </w:p>
    <w:p>
      <w:pPr>
        <w:pStyle w:val="Normal"/>
        <w:suppressAutoHyphens w:val="false"/>
        <w:spacing w:beforeAutospacing="1" w:afterAutospacing="1"/>
        <w:rPr/>
      </w:pPr>
      <w:r>
        <w:rPr>
          <w:color w:val="000000"/>
          <w:sz w:val="28"/>
          <w:szCs w:val="28"/>
          <w:lang w:eastAsia="ru-RU"/>
        </w:rPr>
        <w:t xml:space="preserve">закономерностей исторического развития, процессов взаимовлияния, общности нравственных, ценностных, эстетических установок;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развитие навыков сотрудничества со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проектных заданий и проектных работ;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 </w:t>
      </w:r>
    </w:p>
    <w:p>
      <w:pPr>
        <w:pStyle w:val="Normal"/>
        <w:suppressAutoHyphens w:val="false"/>
        <w:spacing w:beforeAutospacing="1" w:afterAutospacing="1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</w:r>
    </w:p>
    <w:p>
      <w:pPr>
        <w:pStyle w:val="Normal"/>
        <w:suppressAutoHyphens w:val="false"/>
        <w:spacing w:beforeAutospacing="1" w:afterAutospacing="1"/>
        <w:rPr/>
      </w:pPr>
      <w:r>
        <w:rPr>
          <w:b/>
          <w:bCs/>
          <w:sz w:val="28"/>
          <w:szCs w:val="28"/>
          <w:lang w:eastAsia="ru-RU"/>
        </w:rPr>
        <w:t xml:space="preserve">Метапредметные результаты: </w:t>
      </w:r>
    </w:p>
    <w:p>
      <w:pPr>
        <w:pStyle w:val="Normal"/>
        <w:suppressAutoHyphens w:val="false"/>
        <w:spacing w:beforeAutospacing="1" w:afterAutospacing="1"/>
        <w:rPr/>
      </w:pPr>
      <w:r>
        <w:rPr>
          <w:b/>
          <w:bCs/>
          <w:sz w:val="28"/>
          <w:szCs w:val="28"/>
          <w:lang w:eastAsia="ru-RU"/>
        </w:rPr>
        <w:t xml:space="preserve">Познавательные: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Учащиеся научатся: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построения рассуждений, отнесения к известным понятиям, выдвижения предположений и подтверждающих их доказательств;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применять методы наблюдения, экспериментирования, моделирования, систематизации учебного материала, выявления</w:t>
      </w:r>
      <w:r>
        <w:rPr>
          <w:sz w:val="36"/>
          <w:szCs w:val="36"/>
          <w:lang w:eastAsia="ru-RU"/>
        </w:rPr>
        <w:t xml:space="preserve"> известного и неизвестного </w:t>
      </w:r>
      <w:r>
        <w:rPr>
          <w:sz w:val="28"/>
          <w:szCs w:val="28"/>
          <w:lang w:eastAsia="ru-RU"/>
        </w:rPr>
        <w:t xml:space="preserve">при решении различных учебных задач;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обсуждать проблемные вопросы, рефлексировать в ходе творческого сотрудничества, сравнивать результаты своей</w:t>
      </w:r>
      <w:r>
        <w:rPr>
          <w:sz w:val="36"/>
          <w:szCs w:val="36"/>
          <w:lang w:eastAsia="ru-RU"/>
        </w:rPr>
        <w:t xml:space="preserve"> деятельности с результатами </w:t>
      </w:r>
      <w:r>
        <w:rPr>
          <w:sz w:val="28"/>
          <w:szCs w:val="28"/>
          <w:lang w:eastAsia="ru-RU"/>
        </w:rPr>
        <w:t xml:space="preserve">других учащихся; понимать причины успеха/неуспеха учебной деятельности;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осуществлять поиск оснований целостности художественного явления (музыкального произведения), синтеза как составления целого из частей;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пользоваться различными способами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 </w:t>
      </w:r>
    </w:p>
    <w:p>
      <w:pPr>
        <w:pStyle w:val="Normal"/>
        <w:suppressAutoHyphens w:val="false"/>
        <w:spacing w:beforeAutospacing="1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Учащиеся получат возможность: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научиться реализовывать собственные творческие замыслы, готовить свое выступление и выступать с аудио-, видео- и графическим сопровождением;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 </w:t>
      </w:r>
    </w:p>
    <w:p>
      <w:pPr>
        <w:pStyle w:val="Normal"/>
        <w:suppressAutoHyphens w:val="false"/>
        <w:spacing w:beforeAutospacing="1" w:afterAutospacing="1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</w:r>
    </w:p>
    <w:p>
      <w:pPr>
        <w:pStyle w:val="Normal"/>
        <w:suppressAutoHyphens w:val="false"/>
        <w:spacing w:beforeAutospacing="1" w:afterAutospacing="1"/>
        <w:rPr/>
      </w:pPr>
      <w:r>
        <w:rPr>
          <w:b/>
          <w:bCs/>
          <w:sz w:val="28"/>
          <w:szCs w:val="28"/>
          <w:lang w:eastAsia="ru-RU"/>
        </w:rPr>
        <w:t xml:space="preserve">Регулятивные: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Учащиеся научатся: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принимать и сохранять учебные цели и задачи, в соответствии с ними планировать, контролировать и оценивать собственные учебные действия;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выделять и удерживать предмет обсуждения и критерии его оценки, а также пользоваться на практике этими критериями.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мобилизации сил и волевой саморегуляции в ходе приобретения опыта коллективного публичного выступления и при подготовке к нему. </w:t>
      </w:r>
    </w:p>
    <w:p>
      <w:pPr>
        <w:pStyle w:val="Normal"/>
        <w:suppressAutoHyphens w:val="false"/>
        <w:spacing w:beforeAutospacing="1" w:afterAutospacing="1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Учащиеся получат возможность научиться: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 </w:t>
      </w:r>
    </w:p>
    <w:p>
      <w:pPr>
        <w:pStyle w:val="Normal"/>
        <w:suppressAutoHyphens w:val="false"/>
        <w:spacing w:beforeAutospacing="1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spacing w:beforeAutospacing="1" w:afterAutospacing="1"/>
        <w:rPr/>
      </w:pPr>
      <w:r>
        <w:rPr>
          <w:b/>
          <w:bCs/>
          <w:sz w:val="28"/>
          <w:szCs w:val="28"/>
          <w:lang w:eastAsia="ru-RU"/>
        </w:rPr>
        <w:t xml:space="preserve">Коммуникативные: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Учащиеся научатся: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понимать сходство и различие разговорной и музыкальной речи;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использовать речевые средства и средства информационных и коммуникационных технологий для решения коммуникативных и познавательных задач;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приобрести опыт общения с публикой в условиях концертного предъявления результата творческой музыкально-исполнительской деятельности. </w:t>
      </w:r>
    </w:p>
    <w:p>
      <w:pPr>
        <w:pStyle w:val="Normal"/>
        <w:suppressAutoHyphens w:val="false"/>
        <w:spacing w:beforeAutospacing="1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Учащиеся получат возможность: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совершенствовать свои коммуникативные умения и навыки, опираясь на знание композиционных функций музыкальной речи;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создавать музыкальные произведения на поэтические тексты и публично исполнять их сольно или при поддержке одноклассников. </w:t>
      </w:r>
    </w:p>
    <w:p>
      <w:pPr>
        <w:pStyle w:val="Normal"/>
        <w:suppressAutoHyphens w:val="false"/>
        <w:spacing w:beforeAutospacing="1" w:afterAutospacing="1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spacing w:beforeAutospacing="1" w:afterAutospacing="1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Style21"/>
        <w:spacing w:before="0" w:after="0"/>
        <w:ind w:firstLine="709"/>
        <w:jc w:val="center"/>
        <w:rPr>
          <w:rStyle w:val="C21"/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hd w:val="clear" w:fill="FFFFFF"/>
        <w:spacing w:lineRule="atLeast" w:line="294" w:before="0" w:after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</w:p>
    <w:p>
      <w:pPr>
        <w:sectPr>
          <w:type w:val="nextPage"/>
          <w:pgSz w:w="11906" w:h="16838"/>
          <w:pgMar w:left="1560" w:right="850" w:header="0" w:top="568" w:footer="0" w:bottom="709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shd w:val="clear" w:fill="FFFFFF"/>
        <w:spacing w:lineRule="atLeast" w:line="294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</w:p>
    <w:p>
      <w:pPr>
        <w:pStyle w:val="Normal"/>
        <w:ind w:left="737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fill="FFFFFF"/>
        <w:spacing w:lineRule="atLeast" w:line="294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Содержание учебного предмета, курса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ТЕМАТИЧЕСКОЕ ПЛАНИРОВАНИЕ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7 КЛАСС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706" w:type="dxa"/>
        <w:jc w:val="left"/>
        <w:tblInd w:w="-1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45"/>
        <w:gridCol w:w="4340"/>
        <w:gridCol w:w="2616"/>
        <w:gridCol w:w="2104"/>
      </w:tblGrid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Наименование разделов (тем)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/>
                <w:b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Вид контроля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46"/>
              <w:suppressAutoHyphens w:val="false"/>
              <w:spacing w:lineRule="auto" w:line="240" w:beforeAutospacing="1" w:afterAutospacing="1"/>
              <w:ind w:firstLine="709"/>
              <w:jc w:val="left"/>
              <w:rPr/>
            </w:pPr>
            <w:r>
              <w:rPr>
                <w:rStyle w:val="C31"/>
                <w:rFonts w:eastAsia="MS Mincho" w:cs="Times New Roman" w:ascii="Times New Roman" w:hAnsi="Times New Roman"/>
                <w:b/>
                <w:i/>
                <w:color w:val="000000"/>
                <w:spacing w:val="0"/>
                <w:sz w:val="28"/>
                <w:szCs w:val="28"/>
                <w:u w:val="single"/>
                <w:lang w:eastAsia="ru-RU"/>
              </w:rPr>
              <w:t>«Особенности драматургии сценической музыки»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4"/>
                <w:lang w:eastAsia="en-US"/>
              </w:rPr>
              <w:t>17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Исполнение песен</w:t>
            </w:r>
          </w:p>
        </w:tc>
      </w:tr>
      <w:tr>
        <w:trPr>
          <w:trHeight w:val="229" w:hRule="atLeast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18"/>
              <w:suppressAutoHyphens w:val="false"/>
              <w:spacing w:lineRule="auto" w:line="240" w:beforeAutospacing="1" w:afterAutospacing="1"/>
              <w:ind w:firstLine="709"/>
              <w:jc w:val="both"/>
              <w:rPr/>
            </w:pPr>
            <w:r>
              <w:rPr>
                <w:rStyle w:val="C21"/>
                <w:rFonts w:eastAsia="MS Mincho" w:cs="Times New Roman" w:ascii="TimesNewRomanPS" w:hAnsi="TimesNewRomanPS"/>
                <w:b/>
                <w:i/>
                <w:color w:val="000007"/>
                <w:spacing w:val="0"/>
                <w:sz w:val="28"/>
                <w:szCs w:val="28"/>
                <w:lang w:eastAsia="ru-RU"/>
              </w:rPr>
              <w:t>«Особенности драматургии камерной и симфонической музыки»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18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Пение</w:t>
            </w:r>
          </w:p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Тестирование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Календарно-тематическое планирование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Предмет: музыка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 :7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Составлена на основе: </w:t>
      </w:r>
      <w:r>
        <w:rPr>
          <w:rFonts w:ascii="Times New Roman" w:hAnsi="Times New Roman"/>
          <w:sz w:val="28"/>
          <w:szCs w:val="28"/>
          <w:lang w:eastAsia="ru-RU"/>
        </w:rPr>
        <w:t xml:space="preserve">  Музыка. 7 класс: учебник для общеобразовательных учреждений/Г.П. Сергеева, Е.Д. Критская – М.: Просвещение, 2014.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количество часов на предмет по учебному плану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  <w:u w:val="single"/>
        </w:rPr>
        <w:t>часов,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 на: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полугодие  17 </w:t>
      </w:r>
      <w:r>
        <w:rPr>
          <w:rFonts w:ascii="Times New Roman" w:hAnsi="Times New Roman"/>
          <w:sz w:val="28"/>
          <w:szCs w:val="28"/>
          <w:u w:val="single"/>
        </w:rPr>
        <w:t>часов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полугодие 18 </w:t>
      </w:r>
      <w:r>
        <w:rPr>
          <w:rFonts w:ascii="Times New Roman" w:hAnsi="Times New Roman"/>
          <w:sz w:val="28"/>
          <w:szCs w:val="28"/>
          <w:u w:val="single"/>
        </w:rPr>
        <w:t>часов</w:t>
      </w:r>
    </w:p>
    <w:p>
      <w:pPr>
        <w:pStyle w:val="Normal"/>
        <w:widowControl w:val="false"/>
        <w:tabs>
          <w:tab w:val="left" w:pos="78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По 1часа в неделю. Всего учебных недель 35</w:t>
      </w:r>
    </w:p>
    <w:p>
      <w:pPr>
        <w:pStyle w:val="Style21"/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</w:t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bidi w:val="0"/>
        <w:ind w:left="737" w:right="68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f1"/>
        <w:tblW w:w="10596" w:type="dxa"/>
        <w:jc w:val="left"/>
        <w:tblInd w:w="-470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564"/>
        <w:gridCol w:w="1985"/>
        <w:gridCol w:w="1367"/>
        <w:gridCol w:w="5206"/>
        <w:gridCol w:w="1474"/>
      </w:tblGrid>
      <w:tr>
        <w:trPr/>
        <w:tc>
          <w:tcPr>
            <w:tcW w:w="5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 xml:space="preserve">№  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</w:rPr>
              <w:t>Дата по плану</w:t>
            </w:r>
          </w:p>
        </w:tc>
        <w:tc>
          <w:tcPr>
            <w:tcW w:w="13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</w:rPr>
              <w:t>Дата по факту</w:t>
            </w:r>
          </w:p>
        </w:tc>
        <w:tc>
          <w:tcPr>
            <w:tcW w:w="52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ind w:right="0" w:hanging="0"/>
              <w:rPr/>
            </w:pPr>
            <w:r>
              <w:rPr/>
              <w:t xml:space="preserve">                        </w:t>
            </w:r>
          </w:p>
          <w:p>
            <w:pPr>
              <w:pStyle w:val="Normal"/>
              <w:ind w:right="0" w:hanging="0"/>
              <w:rPr/>
            </w:pPr>
            <w:r>
              <w:rPr/>
              <w:t xml:space="preserve">                         </w:t>
            </w:r>
            <w:r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Style30"/>
              <w:widowControl/>
              <w:bidi w:val="0"/>
              <w:snapToGrid w:val="false"/>
              <w:ind w:left="0" w:right="57" w:hanging="0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 xml:space="preserve">Кол-во </w:t>
            </w:r>
          </w:p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</w:rPr>
              <w:t>часов</w:t>
            </w:r>
          </w:p>
        </w:tc>
      </w:tr>
      <w:tr>
        <w:trPr/>
        <w:tc>
          <w:tcPr>
            <w:tcW w:w="5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eastAsia="Liberation Serif"/>
              </w:rPr>
              <w:t xml:space="preserve"> </w:t>
            </w:r>
            <w:r>
              <w:rPr>
                <w:rFonts w:eastAsia="Liberation Serif"/>
              </w:rPr>
              <w:t>02.09 — 06.09</w:t>
            </w:r>
          </w:p>
        </w:tc>
        <w:tc>
          <w:tcPr>
            <w:tcW w:w="13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Классика и современность.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9.09 — 13.09</w:t>
            </w:r>
          </w:p>
        </w:tc>
        <w:tc>
          <w:tcPr>
            <w:tcW w:w="13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rStyle w:val="C6"/>
              </w:rPr>
              <w:t>В музыкальном театре. Опера.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16.09 — 20.09</w:t>
            </w:r>
          </w:p>
        </w:tc>
        <w:tc>
          <w:tcPr>
            <w:tcW w:w="13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Опера «Иван Сусанин». Новая эпоха в русской музыке. Судьба человеческая – судьба народная. Родина моя! Русская земля.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23.09 — 27.09</w:t>
            </w:r>
          </w:p>
        </w:tc>
        <w:tc>
          <w:tcPr>
            <w:tcW w:w="13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 xml:space="preserve">Опера «Князь Игорь». Русская эпическая опера. Ария князя Игоря. Портрет половцев. Плач Ярославны. Картинная галерея. 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30.09 — 04.10</w:t>
            </w:r>
          </w:p>
        </w:tc>
        <w:tc>
          <w:tcPr>
            <w:tcW w:w="13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В музыкальном театре. Балет.</w:t>
            </w:r>
            <w:r>
              <w:rPr>
                <w:lang w:eastAsia="ru-RU"/>
              </w:rPr>
              <w:t>. п.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07.10 — 11.10</w:t>
            </w:r>
          </w:p>
        </w:tc>
        <w:tc>
          <w:tcPr>
            <w:tcW w:w="13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Балет «Ярославна». Вступление. Стон Русской земли.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14.10 — 18.10</w:t>
            </w:r>
          </w:p>
        </w:tc>
        <w:tc>
          <w:tcPr>
            <w:tcW w:w="13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Первая битва с половцами. Плач Ярославны. Молитва.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21.10 — 25.10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3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Героическая тема в русской музыке. Галерея героических образов.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28.10 — 1.11</w:t>
            </w:r>
          </w:p>
        </w:tc>
        <w:tc>
          <w:tcPr>
            <w:tcW w:w="13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В музыкальном театре.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11.11 — 15.11</w:t>
            </w:r>
          </w:p>
        </w:tc>
        <w:tc>
          <w:tcPr>
            <w:tcW w:w="13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Мой народ – американцы. Порги и Бесс. Первая американская национальная опера. Развитие традиций оперного спектакля.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18.11 — 22.11</w:t>
            </w:r>
          </w:p>
        </w:tc>
        <w:tc>
          <w:tcPr>
            <w:tcW w:w="13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Опера «Кармен». Самая популярная опера в мире.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25.11 — 29.11</w:t>
            </w:r>
          </w:p>
        </w:tc>
        <w:tc>
          <w:tcPr>
            <w:tcW w:w="13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Образ Кармен. Образы Хозе и Эскамильо.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Style21"/>
              <w:spacing w:before="0" w:after="140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5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02.12 — 06.12</w:t>
            </w:r>
          </w:p>
        </w:tc>
        <w:tc>
          <w:tcPr>
            <w:tcW w:w="13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Балет «Карме - сюита». Новое прочтение оперы Бизе. Образ Кармен. Образ Хозе. Образы «масок» и Тореодора.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09.12 — 13.12</w:t>
            </w:r>
          </w:p>
        </w:tc>
        <w:tc>
          <w:tcPr>
            <w:tcW w:w="13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Высокая месса. «От страдания к радости». Всенощное бдение. Музыкальное зодчество России. Образы Вечерни и Утрени.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16.12 — 20.12</w:t>
            </w:r>
          </w:p>
        </w:tc>
        <w:tc>
          <w:tcPr>
            <w:tcW w:w="13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Рок-опера «Иисус Христос - суперзвезда».  Вечные темы.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23.12 — 27.12</w:t>
            </w:r>
          </w:p>
        </w:tc>
        <w:tc>
          <w:tcPr>
            <w:tcW w:w="13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Главные образы.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14.01 — 17.01</w:t>
            </w:r>
          </w:p>
        </w:tc>
        <w:tc>
          <w:tcPr>
            <w:tcW w:w="13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Музыка к драматическому спектаклю. «Ромео и Джульетта». «Гоголь-сюита». Из музыки к спектаклю «Ревизская сказка». Образы «Гоголь-сюиты». «Музыканты – извечные маги».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20.01 — 24.01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3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Два направления музыкальной культуры. Духовная музыка.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27.01 — 31.01</w:t>
            </w:r>
          </w:p>
        </w:tc>
        <w:tc>
          <w:tcPr>
            <w:tcW w:w="13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Два направления музыкальной культуры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Светская музыка.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03.02 — 07.02</w:t>
            </w:r>
          </w:p>
        </w:tc>
        <w:tc>
          <w:tcPr>
            <w:tcW w:w="13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Этюд.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10.02 — 14.02</w:t>
            </w:r>
          </w:p>
        </w:tc>
        <w:tc>
          <w:tcPr>
            <w:tcW w:w="13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Транскрипция.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Style21"/>
              <w:spacing w:before="0" w:after="140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5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17.02 — 21.02</w:t>
            </w:r>
          </w:p>
        </w:tc>
        <w:tc>
          <w:tcPr>
            <w:tcW w:w="13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Кончерто гроссо. Сюита в старинном духе А. Шнитке.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24.02 — 28.02</w:t>
            </w:r>
          </w:p>
        </w:tc>
        <w:tc>
          <w:tcPr>
            <w:tcW w:w="13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Циклические формы инструментальной музыки.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>
          <w:trHeight w:val="731" w:hRule="atLeast"/>
        </w:trPr>
        <w:tc>
          <w:tcPr>
            <w:tcW w:w="5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02.03 — 06.03</w:t>
            </w:r>
          </w:p>
        </w:tc>
        <w:tc>
          <w:tcPr>
            <w:tcW w:w="13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Соната. Соната № 8 («Патетическая») Л. Бетховена.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>
          <w:trHeight w:val="417" w:hRule="atLeast"/>
        </w:trPr>
        <w:tc>
          <w:tcPr>
            <w:tcW w:w="5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09.03 — 13.03</w:t>
            </w:r>
          </w:p>
        </w:tc>
        <w:tc>
          <w:tcPr>
            <w:tcW w:w="13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Соната № 2 С.С. Прокофьева. Соната № 11 В.-А. Моцарта.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16.03 — 20.03</w:t>
            </w:r>
          </w:p>
        </w:tc>
        <w:tc>
          <w:tcPr>
            <w:tcW w:w="13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Симфоническая музыка. Симфония №103 («С тремоло литавр») Й. Гайдна. Симфония №40 В.-А. Моцарта.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01.04 — 03.04</w:t>
            </w:r>
          </w:p>
        </w:tc>
        <w:tc>
          <w:tcPr>
            <w:tcW w:w="13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Симфония №1 («Классическая») С.С. Прокофьева.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06.04 — 10.04</w:t>
            </w:r>
          </w:p>
        </w:tc>
        <w:tc>
          <w:tcPr>
            <w:tcW w:w="13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Симфония №5 Л. Бетховена. Симфония №8 («Неоконченная») Ф. Шуберта. Симфония №1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13.04 — 17.04</w:t>
            </w:r>
          </w:p>
        </w:tc>
        <w:tc>
          <w:tcPr>
            <w:tcW w:w="13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В. Калиникова. Картинная галерея. Симфония №5 П.И. Чайковского. Симфония №7 («Ленинградская»)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20.04 – 24.04</w:t>
            </w:r>
          </w:p>
        </w:tc>
        <w:tc>
          <w:tcPr>
            <w:tcW w:w="13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Инструментальный концерт.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27.04 – 01.05</w:t>
            </w:r>
          </w:p>
        </w:tc>
        <w:tc>
          <w:tcPr>
            <w:tcW w:w="13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Симфоническая картина. «Празднества» К.Дебюсси.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04.05 — 08.05</w:t>
            </w:r>
          </w:p>
        </w:tc>
        <w:tc>
          <w:tcPr>
            <w:tcW w:w="13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Инструментальный концерт. Концерт для скрипки с оркестром А. Хачатуряна.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11.05 — 15.05</w:t>
            </w:r>
          </w:p>
        </w:tc>
        <w:tc>
          <w:tcPr>
            <w:tcW w:w="13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Рапсодия в стиле блюз Д. Гершвина.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18.05 — 22.05</w:t>
            </w:r>
          </w:p>
        </w:tc>
        <w:tc>
          <w:tcPr>
            <w:tcW w:w="13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C6"/>
              </w:rPr>
              <w:t>Музыка народов мира. Популярные хиты из мюзиклов и рок-опер. Пусть музыка звучит. Обобщающий урок.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eastAsia="Liberation Serif"/>
              </w:rPr>
              <w:t xml:space="preserve"> </w:t>
            </w:r>
            <w:r>
              <w:rPr>
                <w:rFonts w:eastAsia="Liberation Serif"/>
              </w:rPr>
              <w:t>25.05 — 29.05</w:t>
            </w:r>
          </w:p>
        </w:tc>
        <w:tc>
          <w:tcPr>
            <w:tcW w:w="13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/>
              <w:t>Контрольный урок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rPr/>
            </w:pPr>
            <w:r>
              <w:rPr>
                <w:rStyle w:val="FontStyle43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35</w:t>
            </w:r>
          </w:p>
        </w:tc>
        <w:tc>
          <w:tcPr>
            <w:tcW w:w="13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/>
              <w:t>Всего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35</w:t>
            </w:r>
          </w:p>
        </w:tc>
      </w:tr>
    </w:tbl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righ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 xml:space="preserve">ЛИСТ КОРРЕКТИРОВКИ КАЛЕНДАРНО-ТЕМАТИЧЕСКОГО ПЛАНИРОВАНИЯ 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cs="Times New Roman" w:ascii="Times New Roman" w:hAnsi="Times New Roman"/>
          <w:b/>
        </w:rPr>
        <w:t>в период _________________________________________ (дистанционное обучение)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tbl>
      <w:tblPr>
        <w:tblW w:w="4938" w:type="dxa"/>
        <w:jc w:val="left"/>
        <w:tblInd w:w="-24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01"/>
        <w:gridCol w:w="2136"/>
      </w:tblGrid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W w:w="9577" w:type="dxa"/>
        <w:jc w:val="left"/>
        <w:tblInd w:w="-2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15"/>
        <w:gridCol w:w="1387"/>
        <w:gridCol w:w="1417"/>
        <w:gridCol w:w="996"/>
        <w:gridCol w:w="3"/>
        <w:gridCol w:w="1536"/>
        <w:gridCol w:w="4"/>
        <w:gridCol w:w="1901"/>
        <w:gridCol w:w="3"/>
        <w:gridCol w:w="1514"/>
      </w:tblGrid>
      <w:tr>
        <w:trPr/>
        <w:tc>
          <w:tcPr>
            <w:tcW w:w="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урока по плану</w:t>
            </w:r>
          </w:p>
        </w:tc>
        <w:tc>
          <w:tcPr>
            <w:tcW w:w="1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Тема</w:t>
            </w:r>
          </w:p>
        </w:tc>
        <w:tc>
          <w:tcPr>
            <w:tcW w:w="24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Количество часов, дата</w:t>
            </w:r>
          </w:p>
        </w:tc>
        <w:tc>
          <w:tcPr>
            <w:tcW w:w="1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Дата урока в электронном классном журнале</w:t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Способ проведения занятия, использованные ресурсы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Обратная связь</w:t>
            </w:r>
          </w:p>
        </w:tc>
      </w:tr>
      <w:tr>
        <w:trPr/>
        <w:tc>
          <w:tcPr>
            <w:tcW w:w="8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по плану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проведено</w:t>
            </w:r>
          </w:p>
        </w:tc>
        <w:tc>
          <w:tcPr>
            <w:tcW w:w="153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73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Paragraph"/>
              <w:spacing w:before="280" w:after="280"/>
              <w:jc w:val="center"/>
              <w:textAlignment w:val="baseline"/>
              <w:rPr>
                <w:rStyle w:val="Eop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Style w:val="Eop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Eop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Eop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Paragraph"/>
              <w:spacing w:before="280" w:after="280"/>
              <w:jc w:val="center"/>
              <w:textAlignment w:val="baseline"/>
              <w:rPr>
                <w:rStyle w:val="Eop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color w:val="F79646" w:themeColor="accent6"/>
              </w:rPr>
            </w:pPr>
            <w:r>
              <w:rPr>
                <w:rFonts w:ascii="Times New Roman" w:hAnsi="Times New Roman"/>
                <w:color w:val="F79646" w:themeColor="accent6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Eop"/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Eop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560" w:right="986" w:header="0" w:top="568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TimesNewRomanP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Note Level 1" w:unhideWhenUsed="0"/>
    <w:lsdException w:name="Note Level 2" w:uiPriority="1" w:semiHidden="0" w:unhideWhenUsed="0" w:qFormat="1"/>
    <w:lsdException w:name="Note Level 3" w:uiPriority="60" w:semiHidden="0" w:unhideWhenUsed="0"/>
    <w:lsdException w:name="Note Level 4" w:uiPriority="61" w:semiHidden="0" w:unhideWhenUsed="0"/>
    <w:lsdException w:name="Note Level 5" w:uiPriority="62" w:semiHidden="0" w:unhideWhenUsed="0"/>
    <w:lsdException w:name="Note Level 6" w:uiPriority="63" w:semiHidden="0" w:unhideWhenUsed="0"/>
    <w:lsdException w:name="Note Level 7" w:uiPriority="64" w:semiHidden="0" w:unhideWhenUsed="0"/>
    <w:lsdException w:name="Note Level 8" w:uiPriority="65" w:semiHidden="0" w:unhideWhenUsed="0"/>
    <w:lsdException w:name="Note Level 9" w:uiPriority="66" w:semiHidden="0" w:unhideWhenUsed="0"/>
    <w:lsdException w:name="Placeholder Text" w:uiPriority="67" w:semiHidden="0" w:unhideWhenUsed="0"/>
    <w:lsdException w:name="No Spacing" w:uiPriority="1" w:semiHidden="0" w:unhideWhenUsed="0" w:qFormat="1"/>
    <w:lsdException w:name="Light Shading" w:uiPriority="69" w:semiHidden="0" w:unhideWhenUsed="0"/>
    <w:lsdException w:name="Light List" w:uiPriority="70" w:semiHidden="0" w:unhideWhenUsed="0"/>
    <w:lsdException w:name="Light Grid" w:uiPriority="71" w:semiHidden="0" w:unhideWhenUsed="0"/>
    <w:lsdException w:name="Medium Shading 1" w:uiPriority="72" w:semiHidden="0" w:unhideWhenUsed="0"/>
    <w:lsdException w:name="Medium Shading 2" w:uiPriority="73" w:semiHidden="0" w:unhideWhenUsed="0"/>
    <w:lsdException w:name="Medium List 1" w:uiPriority="60" w:semiHidden="0" w:unhideWhenUsed="0"/>
    <w:lsdException w:name="Medium List 2" w:uiPriority="61" w:semiHidden="0" w:unhideWhenUsed="0"/>
    <w:lsdException w:name="Medium Grid 1" w:uiPriority="62" w:semiHidden="0" w:unhideWhenUsed="0"/>
    <w:lsdException w:name="Medium Grid 2" w:uiPriority="63" w:semiHidden="0" w:unhideWhenUsed="0"/>
    <w:lsdException w:name="Medium Grid 3" w:uiPriority="64" w:semiHidden="0" w:unhideWhenUsed="0"/>
    <w:lsdException w:name="Dark List" w:uiPriority="65" w:semiHidden="0" w:unhideWhenUsed="0"/>
    <w:lsdException w:name="Colorful Shading" w:unhideWhenUsed="0"/>
    <w:lsdException w:name="Colorful List" w:uiPriority="34" w:semiHidden="0" w:unhideWhenUsed="0" w:qFormat="1"/>
    <w:lsdException w:name="Colorful Grid" w:uiPriority="29" w:semiHidden="0" w:unhideWhenUsed="0" w:qFormat="1"/>
    <w:lsdException w:name="Light Shading Accent 1" w:uiPriority="30" w:semiHidden="0" w:unhideWhenUsed="0" w:qFormat="1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semiHidden="0" w:unhideWhenUsed="0"/>
    <w:lsdException w:name="List Paragraph" w:uiPriority="72" w:semiHidden="0" w:unhideWhenUsed="0"/>
    <w:lsdException w:name="Quote" w:uiPriority="73" w:semiHidden="0" w:unhideWhenUsed="0"/>
    <w:lsdException w:name="Intense Quote" w:uiPriority="60" w:semiHidden="0" w:unhideWhenUsed="0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iPriority="66" w:semiHidden="0" w:unhideWhenUsed="0"/>
    <w:lsdException w:name="Colorful List Accent 1" w:uiPriority="67" w:semiHidden="0" w:unhideWhenUsed="0"/>
    <w:lsdException w:name="Colorful Grid Accent 1" w:uiPriority="68" w:semiHidden="0" w:unhideWhenUsed="0"/>
    <w:lsdException w:name="Light Shading Accent 2" w:uiPriority="69" w:semiHidden="0" w:unhideWhenUsed="0"/>
    <w:lsdException w:name="Light List Accent 2" w:uiPriority="70" w:semiHidden="0" w:unhideWhenUsed="0"/>
    <w:lsdException w:name="Light Grid Accent 2" w:uiPriority="71" w:semiHidden="0" w:unhideWhenUsed="0"/>
    <w:lsdException w:name="Medium Shading 1 Accent 2" w:uiPriority="72" w:semiHidden="0" w:unhideWhenUsed="0"/>
    <w:lsdException w:name="Medium Shading 2 Accent 2" w:uiPriority="73" w:semiHidden="0" w:unhideWhenUsed="0"/>
    <w:lsdException w:name="Medium List 1 Accent 2" w:uiPriority="60" w:semiHidden="0" w:unhideWhenUsed="0"/>
    <w:lsdException w:name="Medium List 2 Accent 2" w:uiPriority="61" w:semiHidden="0" w:unhideWhenUsed="0"/>
    <w:lsdException w:name="Medium Grid 1 Accent 2" w:uiPriority="62" w:semiHidden="0" w:unhideWhenUsed="0"/>
    <w:lsdException w:name="Medium Grid 2 Accent 2" w:uiPriority="63" w:semiHidden="0" w:unhideWhenUsed="0"/>
    <w:lsdException w:name="Medium Grid 3 Accent 2" w:uiPriority="64" w:semiHidden="0" w:unhideWhenUsed="0"/>
    <w:lsdException w:name="Dark List Accent 2" w:uiPriority="65" w:semiHidden="0" w:unhideWhenUsed="0"/>
    <w:lsdException w:name="Colorful Shading Accent 2" w:uiPriority="66" w:semiHidden="0" w:unhideWhenUsed="0"/>
    <w:lsdException w:name="Colorful List Accent 2" w:uiPriority="67" w:semiHidden="0" w:unhideWhenUsed="0"/>
    <w:lsdException w:name="Colorful Grid Accent 2" w:uiPriority="68" w:semiHidden="0" w:unhideWhenUsed="0"/>
    <w:lsdException w:name="Light Shading Accent 3" w:uiPriority="69" w:semiHidden="0" w:unhideWhenUsed="0"/>
    <w:lsdException w:name="Light List Accent 3" w:uiPriority="70" w:semiHidden="0" w:unhideWhenUsed="0"/>
    <w:lsdException w:name="Light Grid Accent 3" w:uiPriority="71" w:semiHidden="0" w:unhideWhenUsed="0"/>
    <w:lsdException w:name="Medium Shading 1 Accent 3" w:uiPriority="72" w:semiHidden="0" w:unhideWhenUsed="0"/>
    <w:lsdException w:name="Medium Shading 2 Accent 3" w:uiPriority="73" w:semiHidden="0" w:unhideWhenUsed="0"/>
    <w:lsdException w:name="Medium List 1 Accent 3" w:uiPriority="60" w:semiHidden="0" w:unhideWhenUsed="0"/>
    <w:lsdException w:name="Medium List 2 Accent 3" w:uiPriority="61" w:semiHidden="0" w:unhideWhenUsed="0"/>
    <w:lsdException w:name="Medium Grid 1 Accent 3" w:uiPriority="62" w:semiHidden="0" w:unhideWhenUsed="0"/>
    <w:lsdException w:name="Medium Grid 2 Accent 3" w:uiPriority="63" w:semiHidden="0" w:unhideWhenUsed="0"/>
    <w:lsdException w:name="Medium Grid 3 Accent 3" w:uiPriority="64" w:semiHidden="0" w:unhideWhenUsed="0"/>
    <w:lsdException w:name="Dark List Accent 3" w:uiPriority="65" w:semiHidden="0" w:unhideWhenUsed="0"/>
    <w:lsdException w:name="Colorful Shading Accent 3" w:uiPriority="66" w:semiHidden="0" w:unhideWhenUsed="0"/>
    <w:lsdException w:name="Colorful List Accent 3" w:uiPriority="67" w:semiHidden="0" w:unhideWhenUsed="0"/>
    <w:lsdException w:name="Colorful Grid Accent 3" w:uiPriority="68" w:semiHidden="0" w:unhideWhenUsed="0"/>
    <w:lsdException w:name="Light Shading Accent 4" w:uiPriority="69" w:semiHidden="0" w:unhideWhenUsed="0"/>
    <w:lsdException w:name="Light List Accent 4" w:uiPriority="70" w:semiHidden="0" w:unhideWhenUsed="0"/>
    <w:lsdException w:name="Light Grid Accent 4" w:uiPriority="71" w:semiHidden="0" w:unhideWhenUsed="0"/>
    <w:lsdException w:name="Medium Shading 1 Accent 4" w:uiPriority="72" w:semiHidden="0" w:unhideWhenUsed="0"/>
    <w:lsdException w:name="Medium Shading 2 Accent 4" w:uiPriority="73" w:semiHidden="0" w:unhideWhenUsed="0"/>
    <w:lsdException w:name="Medium List 1 Accent 4" w:uiPriority="60" w:semiHidden="0" w:unhideWhenUsed="0"/>
    <w:lsdException w:name="Medium List 2 Accent 4" w:uiPriority="61" w:semiHidden="0" w:unhideWhenUsed="0"/>
    <w:lsdException w:name="Medium Grid 1 Accent 4" w:uiPriority="62" w:semiHidden="0" w:unhideWhenUsed="0"/>
    <w:lsdException w:name="Medium Grid 2 Accent 4" w:uiPriority="63" w:semiHidden="0" w:unhideWhenUsed="0"/>
    <w:lsdException w:name="Medium Grid 3 Accent 4" w:uiPriority="64" w:semiHidden="0" w:unhideWhenUsed="0"/>
    <w:lsdException w:name="Dark List Accent 4" w:uiPriority="65" w:semiHidden="0" w:unhideWhenUsed="0"/>
    <w:lsdException w:name="Colorful Shading Accent 4" w:uiPriority="66" w:semiHidden="0" w:unhideWhenUsed="0"/>
    <w:lsdException w:name="Colorful List Accent 4" w:uiPriority="67" w:semiHidden="0" w:unhideWhenUsed="0"/>
    <w:lsdException w:name="Colorful Grid Accent 4" w:uiPriority="68" w:semiHidden="0" w:unhideWhenUsed="0"/>
    <w:lsdException w:name="Light Shading Accent 5" w:uiPriority="69" w:semiHidden="0" w:unhideWhenUsed="0"/>
    <w:lsdException w:name="Light List Accent 5" w:uiPriority="70" w:semiHidden="0" w:unhideWhenUsed="0"/>
    <w:lsdException w:name="Light Grid Accent 5" w:uiPriority="71" w:semiHidden="0" w:unhideWhenUsed="0"/>
    <w:lsdException w:name="Medium Shading 1 Accent 5" w:uiPriority="72" w:semiHidden="0" w:unhideWhenUsed="0"/>
    <w:lsdException w:name="Medium Shading 2 Accent 5" w:uiPriority="73" w:semiHidden="0" w:unhideWhenUsed="0"/>
    <w:lsdException w:name="Medium List 1 Accent 5" w:uiPriority="60" w:semiHidden="0" w:unhideWhenUsed="0"/>
    <w:lsdException w:name="Medium List 2 Accent 5" w:uiPriority="61" w:semiHidden="0" w:unhideWhenUsed="0"/>
    <w:lsdException w:name="Medium Grid 1 Accent 5" w:uiPriority="62" w:semiHidden="0" w:unhideWhenUsed="0"/>
    <w:lsdException w:name="Medium Grid 2 Accent 5" w:uiPriority="63" w:semiHidden="0" w:unhideWhenUsed="0"/>
    <w:lsdException w:name="Medium Grid 3 Accent 5" w:uiPriority="64" w:semiHidden="0" w:unhideWhenUsed="0"/>
    <w:lsdException w:name="Dark List Accent 5" w:uiPriority="65" w:semiHidden="0" w:unhideWhenUsed="0"/>
    <w:lsdException w:name="Colorful Shading Accent 5" w:uiPriority="66" w:semiHidden="0" w:unhideWhenUsed="0"/>
    <w:lsdException w:name="Colorful List Accent 5" w:uiPriority="67" w:semiHidden="0" w:unhideWhenUsed="0"/>
    <w:lsdException w:name="Colorful Grid Accent 5" w:uiPriority="68" w:semiHidden="0" w:unhideWhenUsed="0"/>
    <w:lsdException w:name="Light Shading Accent 6" w:uiPriority="69" w:semiHidden="0" w:unhideWhenUsed="0"/>
    <w:lsdException w:name="Light List Accent 6" w:uiPriority="70" w:semiHidden="0" w:unhideWhenUsed="0"/>
    <w:lsdException w:name="Light Grid Accent 6" w:uiPriority="71" w:semiHidden="0" w:unhideWhenUsed="0"/>
    <w:lsdException w:name="Medium Shading 1 Accent 6" w:uiPriority="72" w:semiHidden="0" w:unhideWhenUsed="0"/>
    <w:lsdException w:name="Medium Shading 2 Accent 6" w:uiPriority="73" w:semiHidden="0" w:unhideWhenUsed="0"/>
    <w:lsdException w:name="Medium List 1 Accent 6" w:uiPriority="19" w:semiHidden="0" w:unhideWhenUsed="0" w:qFormat="1"/>
    <w:lsdException w:name="Medium List 2 Accent 6" w:uiPriority="21" w:semiHidden="0" w:unhideWhenUsed="0" w:qFormat="1"/>
    <w:lsdException w:name="Medium Grid 1 Accent 6" w:uiPriority="31" w:semiHidden="0" w:unhideWhenUsed="0" w:qFormat="1"/>
    <w:lsdException w:name="Medium Grid 2 Accent 6" w:uiPriority="32" w:semiHidden="0" w:unhideWhenUsed="0" w:qFormat="1"/>
    <w:lsdException w:name="Medium Grid 3 Accent 6" w:uiPriority="33" w:semiHidden="0" w:unhideWhenUsed="0" w:qFormat="1"/>
    <w:lsdException w:name="Dark List Accent 6" w:uiPriority="37"/>
    <w:lsdException w:name="Colorful Shading Accent 6" w:uiPriority="39" w:qFormat="1"/>
    <w:lsdException w:name="Colorful List Accent 6" w:uiPriority="41" w:semiHidden="0" w:unhideWhenUsed="0"/>
    <w:lsdException w:name="Colorful Grid Accent 6" w:uiPriority="42" w:semiHidden="0" w:unhideWhenUsed="0"/>
    <w:lsdException w:name="Subtle Emphasis" w:uiPriority="43" w:semiHidden="0" w:unhideWhenUsed="0"/>
    <w:lsdException w:name="Intense Emphasis" w:uiPriority="44" w:semiHidden="0" w:unhideWhenUsed="0"/>
    <w:lsdException w:name="Subtle Reference" w:uiPriority="45" w:semiHidden="0" w:unhideWhenUsed="0"/>
    <w:lsdException w:name="Intense Reference" w:uiPriority="40" w:semiHidden="0" w:unhideWhenUsed="0"/>
    <w:lsdException w:name="Book Title" w:uiPriority="46" w:semiHidden="0" w:unhideWhenUsed="0"/>
    <w:lsdException w:name="Bibliography" w:uiPriority="47" w:semiHidden="0" w:unhideWhenUsed="0"/>
    <w:lsdException w:name="TOC Heading" w:uiPriority="48" w:semiHidden="0" w:unhideWhenUsed="0"/>
  </w:latentStyles>
  <w:style w:type="paragraph" w:styleId="Normal" w:default="1">
    <w:name w:val="Normal"/>
    <w:qFormat/>
    <w:rsid w:val="00bd5ed9"/>
    <w:pPr>
      <w:widowControl/>
      <w:bidi w:val="0"/>
      <w:jc w:val="left"/>
    </w:pPr>
    <w:rPr>
      <w:rFonts w:ascii="Arial" w:hAnsi="Arial" w:eastAsia="Times New Roman" w:cs="Arial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e46239"/>
    <w:pPr>
      <w:spacing w:beforeAutospacing="1" w:afterAutospacing="1"/>
      <w:outlineLvl w:val="0"/>
    </w:pPr>
    <w:rPr>
      <w:b/>
      <w:bCs/>
      <w:sz w:val="20"/>
      <w:szCs w:val="20"/>
    </w:rPr>
  </w:style>
  <w:style w:type="paragraph" w:styleId="2">
    <w:name w:val="Заголовок 2"/>
    <w:basedOn w:val="Normal"/>
    <w:link w:val="20"/>
    <w:uiPriority w:val="9"/>
    <w:qFormat/>
    <w:rsid w:val="00e46239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link w:val="30"/>
    <w:uiPriority w:val="9"/>
    <w:qFormat/>
    <w:rsid w:val="00e46239"/>
    <w:pPr>
      <w:spacing w:beforeAutospacing="1" w:afterAutospacing="1"/>
      <w:outlineLvl w:val="2"/>
    </w:pPr>
    <w:rPr>
      <w:b/>
      <w:bCs/>
      <w:sz w:val="33"/>
      <w:szCs w:val="3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uiPriority w:val="99"/>
    <w:unhideWhenUsed/>
    <w:rsid w:val="00e46239"/>
    <w:rPr>
      <w:color w:val="0000FF"/>
      <w:u w:val="single"/>
    </w:rPr>
  </w:style>
  <w:style w:type="character" w:styleId="11" w:customStyle="1">
    <w:name w:val="Заголовок 1 Знак"/>
    <w:link w:val="1"/>
    <w:uiPriority w:val="9"/>
    <w:qFormat/>
    <w:rsid w:val="00e4623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21" w:customStyle="1">
    <w:name w:val="Заголовок 2 Знак"/>
    <w:link w:val="2"/>
    <w:uiPriority w:val="9"/>
    <w:semiHidden/>
    <w:qFormat/>
    <w:rsid w:val="00e46239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31" w:customStyle="1">
    <w:name w:val="Заголовок 3 Знак"/>
    <w:link w:val="3"/>
    <w:uiPriority w:val="9"/>
    <w:semiHidden/>
    <w:qFormat/>
    <w:rsid w:val="00e46239"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Style12" w:customStyle="1">
    <w:name w:val="Текст выноски Знак"/>
    <w:link w:val="a4"/>
    <w:uiPriority w:val="99"/>
    <w:semiHidden/>
    <w:qFormat/>
    <w:rsid w:val="0069001d"/>
    <w:rPr>
      <w:rFonts w:ascii="Tahoma" w:hAnsi="Tahoma" w:eastAsia="Times New Roman" w:cs="Tahoma"/>
      <w:sz w:val="16"/>
      <w:szCs w:val="16"/>
    </w:rPr>
  </w:style>
  <w:style w:type="character" w:styleId="Lspace" w:customStyle="1">
    <w:name w:val="lspace"/>
    <w:qFormat/>
    <w:rsid w:val="00e46239"/>
    <w:rPr>
      <w:color w:val="FF9900"/>
    </w:rPr>
  </w:style>
  <w:style w:type="character" w:styleId="Small" w:customStyle="1">
    <w:name w:val="small"/>
    <w:qFormat/>
    <w:rsid w:val="00e46239"/>
    <w:rPr>
      <w:sz w:val="15"/>
      <w:szCs w:val="15"/>
    </w:rPr>
  </w:style>
  <w:style w:type="character" w:styleId="Fill" w:customStyle="1">
    <w:name w:val="fill"/>
    <w:qFormat/>
    <w:rsid w:val="00e46239"/>
    <w:rPr>
      <w:b/>
      <w:bCs/>
      <w:i/>
      <w:iCs/>
      <w:color w:val="FF0000"/>
    </w:rPr>
  </w:style>
  <w:style w:type="character" w:styleId="Enp" w:customStyle="1">
    <w:name w:val="enp"/>
    <w:qFormat/>
    <w:rsid w:val="00e46239"/>
    <w:rPr>
      <w:color w:val="3C7828"/>
    </w:rPr>
  </w:style>
  <w:style w:type="character" w:styleId="Kdkss" w:customStyle="1">
    <w:name w:val="kdkss"/>
    <w:qFormat/>
    <w:rsid w:val="00e46239"/>
    <w:rPr>
      <w:color w:val="BE780A"/>
    </w:rPr>
  </w:style>
  <w:style w:type="character" w:styleId="Style13" w:customStyle="1">
    <w:name w:val="Текст комментария Знак"/>
    <w:link w:val="a7"/>
    <w:uiPriority w:val="99"/>
    <w:semiHidden/>
    <w:qFormat/>
    <w:rsid w:val="009e65bf"/>
    <w:rPr>
      <w:rFonts w:ascii="Arial" w:hAnsi="Arial" w:eastAsia="Times New Roman" w:cs="Arial"/>
    </w:rPr>
  </w:style>
  <w:style w:type="character" w:styleId="Annotationreference">
    <w:name w:val="annotation reference"/>
    <w:uiPriority w:val="99"/>
    <w:semiHidden/>
    <w:unhideWhenUsed/>
    <w:qFormat/>
    <w:rsid w:val="009e65bf"/>
    <w:rPr>
      <w:sz w:val="16"/>
      <w:szCs w:val="16"/>
    </w:rPr>
  </w:style>
  <w:style w:type="character" w:styleId="Style14" w:customStyle="1">
    <w:name w:val="Верхний колонтитул Знак"/>
    <w:link w:val="aa"/>
    <w:uiPriority w:val="99"/>
    <w:semiHidden/>
    <w:qFormat/>
    <w:rsid w:val="000741e5"/>
    <w:rPr>
      <w:rFonts w:ascii="Arial" w:hAnsi="Arial" w:eastAsia="Times New Roman" w:cs="Arial"/>
      <w:sz w:val="24"/>
      <w:szCs w:val="24"/>
    </w:rPr>
  </w:style>
  <w:style w:type="character" w:styleId="Style15" w:customStyle="1">
    <w:name w:val="Нижний колонтитул Знак"/>
    <w:link w:val="ac"/>
    <w:uiPriority w:val="99"/>
    <w:semiHidden/>
    <w:qFormat/>
    <w:rsid w:val="000741e5"/>
    <w:rPr>
      <w:rFonts w:ascii="Arial" w:hAnsi="Arial" w:eastAsia="Times New Roman" w:cs="Arial"/>
      <w:sz w:val="24"/>
      <w:szCs w:val="24"/>
    </w:rPr>
  </w:style>
  <w:style w:type="character" w:styleId="Style16" w:customStyle="1">
    <w:name w:val="Тема примечания Знак"/>
    <w:link w:val="af"/>
    <w:uiPriority w:val="99"/>
    <w:semiHidden/>
    <w:qFormat/>
    <w:rsid w:val="00617ca3"/>
    <w:rPr>
      <w:rFonts w:ascii="Arial" w:hAnsi="Arial" w:eastAsia="Times New Roman" w:cs="Arial"/>
      <w:b/>
      <w:bCs/>
    </w:rPr>
  </w:style>
  <w:style w:type="character" w:styleId="Strong">
    <w:name w:val="Strong"/>
    <w:uiPriority w:val="22"/>
    <w:qFormat/>
    <w:rsid w:val="00361b40"/>
    <w:rPr>
      <w:b/>
      <w:bCs/>
    </w:rPr>
  </w:style>
  <w:style w:type="character" w:styleId="Style17">
    <w:name w:val="Выделение"/>
    <w:qFormat/>
    <w:rsid w:val="00361b40"/>
    <w:rPr>
      <w:i/>
      <w:iCs/>
    </w:rPr>
  </w:style>
  <w:style w:type="character" w:styleId="Normaltextrun" w:customStyle="1">
    <w:name w:val="normaltextrun"/>
    <w:basedOn w:val="DefaultParagraphFont"/>
    <w:qFormat/>
    <w:rsid w:val="001b5767"/>
    <w:rPr/>
  </w:style>
  <w:style w:type="character" w:styleId="Eop" w:customStyle="1">
    <w:name w:val="eop"/>
    <w:basedOn w:val="DefaultParagraphFont"/>
    <w:qFormat/>
    <w:rsid w:val="001b5767"/>
    <w:rPr/>
  </w:style>
  <w:style w:type="character" w:styleId="Spellingerror" w:customStyle="1">
    <w:name w:val="spellingerror"/>
    <w:basedOn w:val="DefaultParagraphFont"/>
    <w:qFormat/>
    <w:rsid w:val="001b5767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sz w:val="20"/>
    </w:rPr>
  </w:style>
  <w:style w:type="character" w:styleId="Style18">
    <w:name w:val="Маркеры списка"/>
    <w:qFormat/>
    <w:rPr>
      <w:rFonts w:ascii="OpenSymbol" w:hAnsi="OpenSymbol" w:eastAsia="OpenSymbol" w:cs="OpenSymbol"/>
    </w:rPr>
  </w:style>
  <w:style w:type="character" w:styleId="FontStyle43">
    <w:name w:val="Font Style43"/>
    <w:qFormat/>
    <w:rPr>
      <w:rFonts w:ascii="Times New Roman" w:hAnsi="Times New Roman" w:cs="Times New Roman"/>
      <w:sz w:val="18"/>
      <w:szCs w:val="18"/>
    </w:rPr>
  </w:style>
  <w:style w:type="character" w:styleId="Style19">
    <w:name w:val="Основной шрифт"/>
    <w:qFormat/>
    <w:rPr/>
  </w:style>
  <w:style w:type="character" w:styleId="C6">
    <w:name w:val="c6"/>
    <w:basedOn w:val="Style19"/>
    <w:qFormat/>
    <w:rPr/>
  </w:style>
  <w:style w:type="character" w:styleId="ListLabel3">
    <w:name w:val="ListLabel 3"/>
    <w:qFormat/>
    <w:rPr>
      <w:rFonts w:ascii="Times New Roman" w:hAnsi="Times New Roman" w:cs="OpenSymbol"/>
      <w:sz w:val="28"/>
    </w:rPr>
  </w:style>
  <w:style w:type="character" w:styleId="ListLabel4">
    <w:name w:val="ListLabel 4"/>
    <w:qFormat/>
    <w:rPr>
      <w:rFonts w:ascii="Times New Roman" w:hAnsi="Times New Roman" w:cs="OpenSymbol"/>
      <w:sz w:val="28"/>
    </w:rPr>
  </w:style>
  <w:style w:type="character" w:styleId="ListLabel5">
    <w:name w:val="ListLabel 5"/>
    <w:qFormat/>
    <w:rPr>
      <w:rFonts w:ascii="Times New Roman" w:hAnsi="Times New Roman" w:cs="OpenSymbol"/>
      <w:sz w:val="28"/>
    </w:rPr>
  </w:style>
  <w:style w:type="character" w:styleId="ListLabel6">
    <w:name w:val="ListLabel 6"/>
    <w:qFormat/>
    <w:rPr>
      <w:rFonts w:ascii="Times New Roman" w:hAnsi="Times New Roman" w:cs="OpenSymbol"/>
      <w:sz w:val="28"/>
    </w:rPr>
  </w:style>
  <w:style w:type="character" w:styleId="C21">
    <w:name w:val="c21"/>
    <w:basedOn w:val="DefaultParagraphFont"/>
    <w:qFormat/>
    <w:rPr/>
  </w:style>
  <w:style w:type="character" w:styleId="WW8Num2z0">
    <w:name w:val="WW8Num2z0"/>
    <w:qFormat/>
    <w:rPr>
      <w:rFonts w:ascii="Symbol" w:hAnsi="Symbol" w:cs="OpenSymbol"/>
    </w:rPr>
  </w:style>
  <w:style w:type="character" w:styleId="C2">
    <w:name w:val="c2"/>
    <w:basedOn w:val="DefaultParagraphFont"/>
    <w:qFormat/>
    <w:rPr/>
  </w:style>
  <w:style w:type="character" w:styleId="ListLabel7">
    <w:name w:val="ListLabel 7"/>
    <w:qFormat/>
    <w:rPr>
      <w:rFonts w:cs="OpenSymbol"/>
      <w:sz w:val="28"/>
    </w:rPr>
  </w:style>
  <w:style w:type="character" w:styleId="ListLabel8">
    <w:name w:val="ListLabel 8"/>
    <w:qFormat/>
    <w:rPr>
      <w:rFonts w:cs="OpenSymbol"/>
      <w:sz w:val="28"/>
    </w:rPr>
  </w:style>
  <w:style w:type="character" w:styleId="ListLabel9">
    <w:name w:val="ListLabel 9"/>
    <w:qFormat/>
    <w:rPr>
      <w:rFonts w:cs="OpenSymbol"/>
      <w:sz w:val="28"/>
    </w:rPr>
  </w:style>
  <w:style w:type="character" w:styleId="ListLabel10">
    <w:name w:val="ListLabel 10"/>
    <w:qFormat/>
    <w:rPr>
      <w:rFonts w:cs="OpenSymbol"/>
      <w:sz w:val="28"/>
    </w:rPr>
  </w:style>
  <w:style w:type="character" w:styleId="ListLabel11">
    <w:name w:val="ListLabel 11"/>
    <w:qFormat/>
    <w:rPr>
      <w:rFonts w:cs="OpenSymbol"/>
      <w:sz w:val="28"/>
    </w:rPr>
  </w:style>
  <w:style w:type="character" w:styleId="ListLabel12">
    <w:name w:val="ListLabel 12"/>
    <w:qFormat/>
    <w:rPr>
      <w:rFonts w:cs="OpenSymbol"/>
      <w:sz w:val="28"/>
    </w:rPr>
  </w:style>
  <w:style w:type="character" w:styleId="ListLabel13">
    <w:name w:val="ListLabel 13"/>
    <w:qFormat/>
    <w:rPr>
      <w:rFonts w:cs="OpenSymbol"/>
      <w:sz w:val="28"/>
    </w:rPr>
  </w:style>
  <w:style w:type="character" w:styleId="ListLabel14">
    <w:name w:val="ListLabel 14"/>
    <w:qFormat/>
    <w:rPr>
      <w:rFonts w:cs="OpenSymbol"/>
      <w:sz w:val="28"/>
    </w:rPr>
  </w:style>
  <w:style w:type="character" w:styleId="ListLabel15">
    <w:name w:val="ListLabel 15"/>
    <w:qFormat/>
    <w:rPr>
      <w:rFonts w:cs="OpenSymbol"/>
      <w:sz w:val="28"/>
    </w:rPr>
  </w:style>
  <w:style w:type="character" w:styleId="C4">
    <w:name w:val="c4"/>
    <w:basedOn w:val="DefaultParagraphFont"/>
    <w:qFormat/>
    <w:rPr/>
  </w:style>
  <w:style w:type="character" w:styleId="C31">
    <w:name w:val="c31"/>
    <w:basedOn w:val="DefaultParagraphFont"/>
    <w:qFormat/>
    <w:rPr/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Style21">
    <w:name w:val="Основной текст"/>
    <w:basedOn w:val="Normal"/>
    <w:pPr>
      <w:spacing w:lineRule="auto" w:line="288" w:before="0" w:after="140"/>
    </w:pPr>
    <w:rPr/>
  </w:style>
  <w:style w:type="paragraph" w:styleId="Style22">
    <w:name w:val="Список"/>
    <w:basedOn w:val="Style21"/>
    <w:pPr/>
    <w:rPr>
      <w:rFonts w:cs="Lucida Sans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9001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038"/>
    <w:pPr>
      <w:spacing w:before="0" w:after="0"/>
      <w:ind w:left="720" w:hanging="0"/>
      <w:contextualSpacing/>
    </w:pPr>
    <w:rPr/>
  </w:style>
  <w:style w:type="paragraph" w:styleId="Headerlisttarget" w:customStyle="1">
    <w:name w:val="header-listtarget"/>
    <w:basedOn w:val="Normal"/>
    <w:qFormat/>
    <w:rsid w:val="00e46239"/>
    <w:pPr>
      <w:shd w:val="clear" w:color="auto" w:fill="E66E5A"/>
      <w:spacing w:beforeAutospacing="1" w:afterAutospacing="1"/>
    </w:pPr>
    <w:rPr>
      <w:sz w:val="20"/>
      <w:szCs w:val="20"/>
    </w:rPr>
  </w:style>
  <w:style w:type="paragraph" w:styleId="Annotationtext">
    <w:name w:val="annotation text"/>
    <w:basedOn w:val="Normal"/>
    <w:link w:val="a8"/>
    <w:uiPriority w:val="99"/>
    <w:semiHidden/>
    <w:unhideWhenUsed/>
    <w:qFormat/>
    <w:rsid w:val="009e65bf"/>
    <w:pPr/>
    <w:rPr>
      <w:sz w:val="20"/>
      <w:szCs w:val="20"/>
    </w:rPr>
  </w:style>
  <w:style w:type="paragraph" w:styleId="Style25">
    <w:name w:val="Верхний колонтитул"/>
    <w:basedOn w:val="Normal"/>
    <w:link w:val="ab"/>
    <w:uiPriority w:val="99"/>
    <w:semiHidden/>
    <w:unhideWhenUsed/>
    <w:rsid w:val="000741e5"/>
    <w:pPr>
      <w:tabs>
        <w:tab w:val="center" w:pos="4677" w:leader="none"/>
        <w:tab w:val="right" w:pos="9355" w:leader="none"/>
      </w:tabs>
    </w:pPr>
    <w:rPr/>
  </w:style>
  <w:style w:type="paragraph" w:styleId="Style26">
    <w:name w:val="Нижний колонтитул"/>
    <w:basedOn w:val="Normal"/>
    <w:link w:val="ad"/>
    <w:uiPriority w:val="99"/>
    <w:semiHidden/>
    <w:unhideWhenUsed/>
    <w:rsid w:val="000741e5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0741e5"/>
    <w:pPr>
      <w:spacing w:beforeAutospacing="1" w:afterAutospacing="1"/>
    </w:pPr>
    <w:rPr>
      <w:sz w:val="20"/>
      <w:szCs w:val="20"/>
    </w:rPr>
  </w:style>
  <w:style w:type="paragraph" w:styleId="Annotationsubject">
    <w:name w:val="annotation subject"/>
    <w:basedOn w:val="Annotationtext"/>
    <w:link w:val="af0"/>
    <w:uiPriority w:val="99"/>
    <w:semiHidden/>
    <w:unhideWhenUsed/>
    <w:qFormat/>
    <w:rsid w:val="00617ca3"/>
    <w:pPr/>
    <w:rPr>
      <w:b/>
      <w:bCs/>
    </w:rPr>
  </w:style>
  <w:style w:type="paragraph" w:styleId="NoSpacing">
    <w:name w:val="No Spacing"/>
    <w:uiPriority w:val="1"/>
    <w:qFormat/>
    <w:rsid w:val="00f941bd"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ru-RU" w:eastAsia="ru-RU" w:bidi="ar-SA"/>
    </w:rPr>
  </w:style>
  <w:style w:type="paragraph" w:styleId="Paragraph" w:customStyle="1">
    <w:name w:val="paragraph"/>
    <w:basedOn w:val="Normal"/>
    <w:qFormat/>
    <w:rsid w:val="001b5767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Style27">
    <w:name w:val="Блочная цитата"/>
    <w:basedOn w:val="Normal"/>
    <w:qFormat/>
    <w:pPr/>
    <w:rPr/>
  </w:style>
  <w:style w:type="paragraph" w:styleId="Style28">
    <w:name w:val="Заглавие"/>
    <w:basedOn w:val="Style20"/>
    <w:pPr/>
    <w:rPr/>
  </w:style>
  <w:style w:type="paragraph" w:styleId="Style29">
    <w:name w:val="Подзаголовок"/>
    <w:basedOn w:val="Style20"/>
    <w:pPr/>
    <w:rPr/>
  </w:style>
  <w:style w:type="paragraph" w:styleId="Style30">
    <w:name w:val="Содержимое таблицы"/>
    <w:basedOn w:val="Normal"/>
    <w:qFormat/>
    <w:pPr/>
    <w:rPr/>
  </w:style>
  <w:style w:type="paragraph" w:styleId="Style31">
    <w:name w:val="Заголовок таблицы"/>
    <w:basedOn w:val="Style30"/>
    <w:qFormat/>
    <w:pPr/>
    <w:rPr/>
  </w:style>
  <w:style w:type="paragraph" w:styleId="C46">
    <w:name w:val="c46"/>
    <w:basedOn w:val="Normal"/>
    <w:qFormat/>
    <w:pPr>
      <w:suppressAutoHyphens w:val="false"/>
      <w:spacing w:beforeAutospacing="1" w:afterAutospacing="1"/>
    </w:pPr>
    <w:rPr>
      <w:lang w:eastAsia="ru-RU"/>
    </w:rPr>
  </w:style>
  <w:style w:type="paragraph" w:styleId="C18">
    <w:name w:val="c18"/>
    <w:basedOn w:val="Normal"/>
    <w:qFormat/>
    <w:pPr>
      <w:suppressAutoHyphens w:val="false"/>
      <w:spacing w:beforeAutospacing="1" w:afterAutospacing="1"/>
    </w:pPr>
    <w:rPr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42156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9141c2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eb51e7"/>
    <w:rPr>
      <w:sz w:val="24"/>
      <w:szCs w:val="24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EF6DC4-D677-DE44-A47C-3A769C5B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Application>LibreOffice/5.0.2.2$MacOSX_X86_64 LibreOffice_project/37b43f919e4de5eeaca9b9755ed688758a8251fe</Application>
  <Paragraphs>270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2020-09-25T06:50:00Z</dcterms:created>
  <dc:creator>ebars</dc:creator>
  <dc:language>ru-RU</dc:language>
  <dcterms:modified xsi:type="dcterms:W3CDTF">2020-10-07T16:03:22Z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PresentationFormat">
    <vt:lpwstr>e0_5ji</vt:lpwstr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