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bmp" ContentType="image/bmp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Региональный центр выявления, поддержки и развития способностей и талантов у детей и молодежи в Республике Алтай «Алтай.Сириус»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2040890</wp:posOffset>
            </wp:positionH>
            <wp:positionV relativeFrom="paragraph">
              <wp:posOffset>69215</wp:posOffset>
            </wp:positionV>
            <wp:extent cx="1659890" cy="1807845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«ЮНЫЙ ТЕХНОЛОГ ПИЩЕВИК»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</w:rPr>
      </w:pPr>
      <w:r>
        <w:rPr/>
        <w:drawing>
          <wp:inline distT="0" distB="0" distL="0" distR="0">
            <wp:extent cx="4479925" cy="447992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447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Горно-Алтайск, 08-15 сентября 2024 г.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0"/>
        </w:rPr>
        <w:t xml:space="preserve">Программа профильной смены «Юный технолог-пищевик» </w:t>
      </w:r>
    </w:p>
    <w:p>
      <w:pPr>
        <w:pStyle w:val="Normal"/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08-15 </w:t>
      </w:r>
      <w:r>
        <w:rPr>
          <w:rFonts w:cs="Times New Roman" w:ascii="Times New Roman" w:hAnsi="Times New Roman"/>
          <w:b/>
          <w:kern w:val="0"/>
          <w:sz w:val="20"/>
          <w:szCs w:val="20"/>
          <w:lang w:val="ru-RU"/>
        </w:rPr>
        <w:t>сентя</w:t>
      </w:r>
      <w:r>
        <w:rPr>
          <w:rFonts w:cs="Times New Roman" w:ascii="Times New Roman" w:hAnsi="Times New Roman"/>
          <w:b/>
          <w:kern w:val="0"/>
          <w:sz w:val="20"/>
          <w:szCs w:val="20"/>
          <w:lang w:val="en-US"/>
        </w:rPr>
        <w:t>бря</w:t>
      </w:r>
      <w:r>
        <w:rPr>
          <w:rFonts w:ascii="Times New Roman" w:hAnsi="Times New Roman"/>
          <w:b/>
          <w:sz w:val="20"/>
        </w:rPr>
        <w:t xml:space="preserve"> 2024 г.</w:t>
      </w:r>
    </w:p>
    <w:tbl>
      <w:tblPr>
        <w:tblStyle w:val="28"/>
        <w:tblW w:w="1006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887"/>
        <w:gridCol w:w="3727"/>
      </w:tblGrid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Место проведения</w:t>
            </w:r>
          </w:p>
        </w:tc>
      </w:tr>
      <w:tr>
        <w:trPr/>
        <w:tc>
          <w:tcPr>
            <w:tcW w:w="10065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08 сентября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 xml:space="preserve"> - воскресенье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Прибытие участников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«Алтай.Сириус», г. Горно-Алтайск, пр. Коммунистический, 76/1.</w:t>
            </w:r>
          </w:p>
        </w:tc>
      </w:tr>
      <w:tr>
        <w:trPr>
          <w:trHeight w:val="29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18.00-1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288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20.00-21.00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Свободное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 xml:space="preserve"> время</w:t>
            </w:r>
          </w:p>
        </w:tc>
        <w:tc>
          <w:tcPr>
            <w:tcW w:w="372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Интернат БОУ РА «РКЛ»</w:t>
            </w:r>
          </w:p>
        </w:tc>
      </w:tr>
      <w:tr>
        <w:trPr>
          <w:trHeight w:val="70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22.00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Отбой</w:t>
            </w:r>
          </w:p>
        </w:tc>
        <w:tc>
          <w:tcPr>
            <w:tcW w:w="372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0065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09 сентября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 xml:space="preserve"> - понедельник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15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-8.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8.45-9.00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Торжественное открытие профильной смены «Юный технолог пищевик»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9.00-9.40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lang w:val="ru-RU"/>
              </w:rPr>
              <w:t>Основы и особенности алтайской традиционной кухни.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9.40-9.50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kern w:val="0"/>
                <w:sz w:val="20"/>
                <w:szCs w:val="20"/>
                <w:shd w:fill="auto" w:val="clear"/>
                <w:lang w:val="ru-RU"/>
              </w:rPr>
              <w:t>Классификация алтайских национальных продуктов питания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kern w:val="0"/>
                <w:sz w:val="20"/>
                <w:szCs w:val="20"/>
                <w:shd w:fill="auto" w:val="clear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10.30-10.40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10.40-11.20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Принципы хранения и переработки сельскохозяйственного сырья.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11.20-11.40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11.40-12-20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Специфика сельскохозяйственной продукции, как объекта хранения и переработки.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0-13.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425" w:hRule="atLeast"/>
        </w:trPr>
        <w:tc>
          <w:tcPr>
            <w:tcW w:w="145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14.00-14.40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 xml:space="preserve">Экскурсия «Знакомство с лабораториями ГАГУ».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Аграрный колледж (Горно-Алтайский госуниверситет), пр. Коммунистический, 50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14.40-14.50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14.50-15.30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Экскурсия «Знакомство с лабораториями ГАГУ».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Аграрный колледж (Горно-Алтайский госуниверситет), пр. Коммунистический, 50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15.40-15.50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15.50-16.20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 xml:space="preserve">Основы дегустации пищевой продукции.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Аграрный колледж (Горно-Алтайский госуниверситет), пр. Коммунистический, 50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16.20-16.30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16.30-17.10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 w:val="false"/>
                <w:i w:val="false"/>
                <w:iCs w:val="false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kern w:val="0"/>
                <w:sz w:val="20"/>
                <w:szCs w:val="20"/>
                <w:lang w:val="ru-RU"/>
              </w:rPr>
              <w:t>Дегустация алтайского продукта питания - курут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Аграрный колледж (Горно-Алтайский госуниверситет), пр. Коммунистический, 50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18.00-1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19.00-21.00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Досуговые мероприятия. Свободное время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22.00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Отбой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Интернат БОУ РА «РКЛ»</w:t>
            </w:r>
          </w:p>
        </w:tc>
      </w:tr>
      <w:tr>
        <w:trPr/>
        <w:tc>
          <w:tcPr>
            <w:tcW w:w="10065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0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сентя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бря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 xml:space="preserve"> - вторник</w:t>
            </w:r>
          </w:p>
        </w:tc>
      </w:tr>
      <w:tr>
        <w:trPr>
          <w:trHeight w:val="25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15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-8.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2681" w:leader="none"/>
              </w:tabs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9.00-9.40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Экскурсия в Республиканский пчелоцентр «Дом мёда и кедра».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Республиканский пчелоцентр, г. Горно-Алтайск, ул. Социалистическая, 45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9.40-9.50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 xml:space="preserve">Экскурсия в Республиканский пчелоцентр 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auto" w:val="clear"/>
                <w:lang w:val="ru-RU"/>
              </w:rPr>
              <w:t>«Холодный отжим растительных масел».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Республиканский пчелоцентр, г. Горно-Алтайск, ул. Социалистическая, 45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10.30-10.40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10.40-11.20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auto" w:val="clear"/>
                <w:lang w:val="ru-RU"/>
              </w:rPr>
              <w:t>Знакомство с разновидностями меда.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Республиканский пчелоцентр, г. Горно-Алтайск, ул. Социалистическая, 45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11.20-11.40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11.40-12-20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shd w:fill="auto" w:val="clear"/>
                <w:lang w:val="ru-RU"/>
              </w:rPr>
              <w:t>Определение качества меда.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13.00-13.30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14.00-14.40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Технология производства алтайского национального продукта питания - талкан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Style w:val="Fontstyle01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14.40-14.50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14.50-15.30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Технология производства алтайского национального продукта питания - талкан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15.40-15.50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15.50-16.20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Технология производства чок-чок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16.20-16.30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16.30-17.10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Дегустация и оценка качества талкана и чок-чок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18.00-1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/>
        <w:tc>
          <w:tcPr>
            <w:tcW w:w="14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19.00-21.00</w:t>
            </w:r>
          </w:p>
        </w:tc>
        <w:tc>
          <w:tcPr>
            <w:tcW w:w="4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Досуговые мероприятия. Свободное время</w:t>
            </w:r>
          </w:p>
        </w:tc>
        <w:tc>
          <w:tcPr>
            <w:tcW w:w="37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22.00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Отбой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Интернат БОУ РА «РКЛ»</w:t>
            </w:r>
          </w:p>
        </w:tc>
      </w:tr>
      <w:tr>
        <w:trPr/>
        <w:tc>
          <w:tcPr>
            <w:tcW w:w="10065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11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сентя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бря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 xml:space="preserve"> - среда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15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-8.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9.00-9.40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Технология производства алтайского национального продукта питания — калаш.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9.40-9.50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Технология производства алтайского национального продукта питания - калаш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10.30-10.40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10.40-11.20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>
              <w:rPr>
                <w:rFonts w:ascii="Tinos" w:hAnsi="Tinos"/>
                <w:sz w:val="20"/>
                <w:lang w:val="ru-RU"/>
              </w:rPr>
              <w:t>риготовление калтыр, боорсок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11.20-11.40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11.40-12-20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Дегустацияи оценка качества калтыр и боорсок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0-13.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425" w:hRule="atLeast"/>
        </w:trPr>
        <w:tc>
          <w:tcPr>
            <w:tcW w:w="145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14.00-14.40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Основы заморозки пищевой продукции.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14.40-14.50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14.50-15.30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Особенности ускоренной (шоковой) и акустической шоковой заморозки.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15.40-15.50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15.50-16.20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Ускоренная (шоковая) и акустическая шоковая заморозка.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16.20-16.30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16.30-17.10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Органолептическая и физико-химическая оценка размороженной продукции.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18.00-1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19.00-21.00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Досуговые мероприятия. Свободное время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22.00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Отбой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Интернат БОУ РА «РКЛ»</w:t>
            </w:r>
          </w:p>
        </w:tc>
      </w:tr>
      <w:tr>
        <w:trPr/>
        <w:tc>
          <w:tcPr>
            <w:tcW w:w="10065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12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сентя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бря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 xml:space="preserve"> - четверг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15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-8.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9.00-9.40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Мясные алтайские продукты питания.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9.40-9.50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9.50-10.30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Технология производства алтайских национальных супов - кёчо, тярма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10.30-10.40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10.40-11.20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Приготовление алтайского национального продукта питания - тярма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85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11.20-11.40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11.40-12-20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highlight w:val="none"/>
                <w:shd w:fill="auto" w:val="clear"/>
              </w:rPr>
            </w:pPr>
            <w:r>
              <w:rPr>
                <w:rFonts w:ascii="Tinos" w:hAnsi="Tinos"/>
                <w:sz w:val="20"/>
                <w:shd w:fill="auto" w:val="clear"/>
                <w:lang w:val="ru-RU"/>
              </w:rPr>
              <w:t>Дегустация тярма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asciiTheme="minorHAnsi" w:hAnsiTheme="minorHAnsi"/>
                <w:sz w:val="20"/>
                <w:highlight w:val="none"/>
                <w:shd w:fill="FFFF00" w:val="clear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0-13.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379" w:hRule="atLeast"/>
        </w:trPr>
        <w:tc>
          <w:tcPr>
            <w:tcW w:w="145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14.00-14.40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Исчезающие алтайские продукты питания. Приготовление «Эт чечкелеш».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14.40-14.50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14.50-15.30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 xml:space="preserve">Исчезающие алтайские продукты питания. Приготовление «Эт чечкелеш».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15.40-15.50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0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15.50-16.20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 xml:space="preserve">Исчезающие алтайские продукты питания. Приготовление «Чакпыш»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16.20-16.30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16.30-17.10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 xml:space="preserve">Исчезающие алтайские продукты питания. Приготовление «Чакпыш»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18.00-1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19.00-21.00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Досуговые мероприятия. Свободное время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2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22.00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Отбой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Интернат БОУ РА «РКЛ»</w:t>
            </w:r>
          </w:p>
        </w:tc>
      </w:tr>
      <w:tr>
        <w:trPr/>
        <w:tc>
          <w:tcPr>
            <w:tcW w:w="10065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 xml:space="preserve">13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сентя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бря - пятница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15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-8.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9.00-12.20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eastAsia="zh-CN" w:bidi="hi-IN"/>
              </w:rPr>
              <w:t>Экскурсия в Региональный Агропромышленный парк Республики Алтай «АМЗА»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 w:val="false"/>
                <w:bCs w:val="false"/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0"/>
                <w:szCs w:val="20"/>
                <w:lang w:val="ru-RU" w:eastAsia="zh-CN" w:bidi="hi-IN"/>
              </w:rPr>
              <w:t>Заместитель генерального директора «АМЗА» Чурпанов Байрам Эркемендинович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Fontstyle01"/>
                <w:rFonts w:cs="Times New Roman" w:ascii="Times New Roman" w:hAnsi="Times New Roman"/>
                <w:b w:val="false"/>
                <w:bCs w:val="false"/>
                <w:i/>
                <w:iCs/>
                <w:kern w:val="0"/>
                <w:sz w:val="20"/>
                <w:szCs w:val="20"/>
                <w:lang w:val="ru-RU" w:eastAsia="zh-CN" w:bidi="hi-IN"/>
              </w:rPr>
              <w:t xml:space="preserve">Преподаватель </w:t>
            </w:r>
            <w:r>
              <w:rPr>
                <w:rStyle w:val="Fontstyle01"/>
                <w:rFonts w:cs="Times New Roman" w:ascii="Times New Roman" w:hAnsi="Times New Roman"/>
                <w:b/>
                <w:i/>
                <w:iCs/>
                <w:kern w:val="0"/>
                <w:sz w:val="20"/>
                <w:szCs w:val="20"/>
                <w:lang w:val="ru-RU" w:eastAsia="zh-CN" w:bidi="hi-IN"/>
              </w:rPr>
              <w:t>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bCs/>
                <w:kern w:val="0"/>
                <w:sz w:val="20"/>
                <w:szCs w:val="20"/>
                <w:lang w:val="ru-RU" w:eastAsia="zh-CN" w:bidi="hi-IN"/>
              </w:rPr>
              <w:t>Региональный Агропромышленный парк Республики Алтай «АМЗА»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0-13.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425" w:hRule="atLeast"/>
        </w:trPr>
        <w:tc>
          <w:tcPr>
            <w:tcW w:w="145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14.00-14.40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z w:val="20"/>
                <w:lang w:val="ru-RU"/>
              </w:rPr>
              <w:t>Оценка качества (экспертиза) пищевой продукции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cs="Times New Roman" w:ascii="Tinos" w:hAnsi="Tinos"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nos" w:hAnsi="Tinos"/>
                <w:b/>
                <w:bCs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>Адарина Чейнеш Таановна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14.40-14.50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cs="Times New Roman" w:ascii="Tinos" w:hAnsi="Tinos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14.50-15.30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z w:val="20"/>
                <w:lang w:val="ru-RU"/>
              </w:rPr>
              <w:t>Оценка качества (экспертиза) мяса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cs="Times New Roman" w:ascii="Tinos" w:hAnsi="Tinos"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nos" w:hAnsi="Tinos"/>
                <w:b/>
                <w:bCs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>Адарина Чейнеш Таановна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15.40-15.50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cs="Times New Roman" w:ascii="Tinos" w:hAnsi="Tinos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15.50-16.20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z w:val="20"/>
                <w:lang w:val="ru-RU"/>
              </w:rPr>
              <w:t>Оценка качества (экспертиза) молока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cs="Times New Roman" w:ascii="Tinos" w:hAnsi="Tinos"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>Преподаватель А</w:t>
            </w:r>
            <w:r>
              <w:rPr>
                <w:rFonts w:cs="Times New Roman" w:ascii="Tinos" w:hAnsi="Tinos"/>
                <w:b/>
                <w:bCs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>дарина Чейнеш Таановна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16.20-16.30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cs="Times New Roman" w:ascii="Tinos" w:hAnsi="Tinos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16.30-17.10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z w:val="20"/>
                <w:lang w:val="ru-RU"/>
              </w:rPr>
              <w:t>Оценка качества (экспертиза) субпродуктов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cs="Times New Roman" w:ascii="Tinos" w:hAnsi="Tinos"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nos" w:hAnsi="Tinos"/>
                <w:b/>
                <w:bCs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>Адарина Чейнеш Таановна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18.00-1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8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19.00-21.00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Досуговые мероприятия. Свободное время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22.00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Отбой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Интернат БОУ РА «РКЛ»</w:t>
            </w:r>
          </w:p>
        </w:tc>
      </w:tr>
      <w:tr>
        <w:trPr/>
        <w:tc>
          <w:tcPr>
            <w:tcW w:w="10065" w:type="dxa"/>
            <w:gridSpan w:val="3"/>
            <w:tcBorders/>
            <w:shd w:color="auto" w:fill="EEECE1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lang w:val="en-U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 xml:space="preserve">14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ru-RU"/>
              </w:rPr>
              <w:t>сентя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/>
              </w:rPr>
              <w:t>бря - суббота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15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-8.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Завтрак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537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9.00-12.20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/>
              </w:rPr>
              <w:t xml:space="preserve">Экскурсия в Республиканский музей им. А.В. Анохина. Знакомство жилищем и кухонной утварью алтайцев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>Преподаватель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auto"/>
                <w:kern w:val="0"/>
                <w:sz w:val="20"/>
                <w:szCs w:val="20"/>
                <w:lang w:val="ru-RU"/>
              </w:rPr>
              <w:t xml:space="preserve"> Сумачакова Айяна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Национальный музей им. А.В. Анохина, ул. Чорос-Гуркина, 46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0-13.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>
          <w:trHeight w:val="425" w:hRule="atLeast"/>
        </w:trPr>
        <w:tc>
          <w:tcPr>
            <w:tcW w:w="145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14.00-14.40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Алтайские  продукты питания из молока.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Айана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14.40-14.50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14.50-15.30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Алтайский традиционный кисломолочный напиток - чеген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Айана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15.40-15.50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15.50-16.20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Алтайский традиционный сыр - аарчы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Айана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16.20-16.30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Перемена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79" w:hRule="atLeast"/>
        </w:trPr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16.30-17.10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Алтайский традиционный сыр - курут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ru-RU"/>
              </w:rPr>
              <w:t xml:space="preserve">Преподаватель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kern w:val="0"/>
                <w:sz w:val="20"/>
                <w:szCs w:val="20"/>
                <w:lang w:val="ru-RU"/>
              </w:rPr>
              <w:t>Сумачакова Айана Николаевна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18.00-18.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en-US"/>
              </w:rPr>
              <w:t>3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Ужин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Столовая БОУ РА «РКЛ»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19.00-19.30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Торжественное закрытие профильной смены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19.30-21.00</w:t>
            </w:r>
          </w:p>
        </w:tc>
        <w:tc>
          <w:tcPr>
            <w:tcW w:w="488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Досуговые мероприятия. Свободное время</w:t>
            </w:r>
          </w:p>
        </w:tc>
        <w:tc>
          <w:tcPr>
            <w:tcW w:w="37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Центр одаренных детей «Алтай.Сириус»</w:t>
            </w:r>
          </w:p>
        </w:tc>
      </w:tr>
      <w:tr>
        <w:trPr/>
        <w:tc>
          <w:tcPr>
            <w:tcW w:w="14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22.00</w:t>
            </w:r>
          </w:p>
        </w:tc>
        <w:tc>
          <w:tcPr>
            <w:tcW w:w="48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Отбой</w:t>
            </w:r>
          </w:p>
        </w:tc>
        <w:tc>
          <w:tcPr>
            <w:tcW w:w="37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Интернат БОУ РА «РКЛ»</w:t>
            </w:r>
          </w:p>
        </w:tc>
      </w:tr>
      <w:tr>
        <w:trPr/>
        <w:tc>
          <w:tcPr>
            <w:tcW w:w="10065" w:type="dxa"/>
            <w:gridSpan w:val="3"/>
            <w:tcBorders>
              <w:top w:val="nil"/>
            </w:tcBorders>
            <w:shd w:color="auto" w:fill="DDDDDD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b/>
                <w:bCs/>
                <w:sz w:val="20"/>
                <w:shd w:fill="auto" w:val="clear"/>
              </w:rPr>
              <w:t>15 сентября - воскресенье</w:t>
            </w:r>
          </w:p>
        </w:tc>
      </w:tr>
      <w:tr>
        <w:trPr/>
        <w:tc>
          <w:tcPr>
            <w:tcW w:w="1451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asciiTheme="minorHAnsi" w:hAnsiTheme="minorHAnsi"/>
                <w:sz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hd w:fill="auto" w:val="clear"/>
              </w:rPr>
            </w:r>
          </w:p>
        </w:tc>
        <w:tc>
          <w:tcPr>
            <w:tcW w:w="4887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nos" w:hAnsi="Tinos"/>
                <w:sz w:val="20"/>
              </w:rPr>
            </w:pPr>
            <w:r>
              <w:rPr>
                <w:rFonts w:ascii="Tinos" w:hAnsi="Tinos"/>
                <w:sz w:val="20"/>
                <w:shd w:fill="auto" w:val="clear"/>
              </w:rPr>
              <w:t>Отъезд участников</w:t>
            </w:r>
            <w:r>
              <w:rPr>
                <w:rFonts w:ascii="Tinos" w:hAnsi="Tinos"/>
                <w:sz w:val="20"/>
                <w:shd w:fill="auto" w:val="clear"/>
              </w:rPr>
              <w:t xml:space="preserve"> </w:t>
            </w:r>
            <w:r>
              <w:rPr>
                <w:rFonts w:ascii="Tinos" w:hAnsi="Tinos"/>
                <w:sz w:val="20"/>
                <w:shd w:fill="auto" w:val="clear"/>
              </w:rPr>
              <w:t>до 12.00</w:t>
            </w:r>
          </w:p>
        </w:tc>
        <w:tc>
          <w:tcPr>
            <w:tcW w:w="3727" w:type="dxa"/>
            <w:tcBorders>
              <w:top w:val="nil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asciiTheme="minorHAnsi" w:hAnsiTheme="minorHAnsi"/>
                <w:sz w:val="20"/>
                <w:highlight w:val="none"/>
                <w:shd w:fill="auto" w:val="clear"/>
              </w:rPr>
            </w:pPr>
            <w:r>
              <w:rPr>
                <w:rFonts w:asciiTheme="minorHAnsi" w:hAnsiTheme="minorHAnsi"/>
                <w:sz w:val="20"/>
                <w:shd w:fill="auto" w:val="clear"/>
              </w:rPr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  <w:lang w:val="en-US"/>
        </w:rPr>
      </w:pPr>
      <w:r>
        <w:rPr>
          <w:sz w:val="20"/>
          <w:lang w:val="en-US"/>
        </w:rPr>
      </w:r>
      <w:r>
        <w:br w:type="page"/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профильной смены «Юный технолог-пищевик»</w:t>
      </w:r>
    </w:p>
    <w:tbl>
      <w:tblPr>
        <w:tblStyle w:val="8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799"/>
        <w:gridCol w:w="1060"/>
        <w:gridCol w:w="2175"/>
        <w:gridCol w:w="3745"/>
      </w:tblGrid>
      <w:tr>
        <w:trPr>
          <w:trHeight w:val="360" w:hRule="atLeast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</w:rPr>
              <w:t>урока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Время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Место проведения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ФИО преподавателя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 сентября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РЦ «Алтай.Сириус»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Лаборатория «Переработки сельскохозяйственного сырья»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Горно-Алтайский госуниверситет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ru-RU"/>
              </w:rPr>
              <w:t>Аграрный колледж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16.30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сентября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Республиканский пчелоцентр «Дом мёда и кедра»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11.40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0"/>
              </w:rPr>
              <w:t>РЦ «Алтай.Сириус»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nos" w:hAnsi="Tinos"/>
                <w:sz w:val="28"/>
              </w:rPr>
            </w:pPr>
            <w:r>
              <w:rPr>
                <w:rFonts w:ascii="Tinos" w:hAnsi="Tinos"/>
                <w:sz w:val="20"/>
              </w:rPr>
              <w:t>Лаборатория «Переработки сельскохозяйственного сырья»</w:t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РЦ «Алтай.Сириус»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Лаборатория «Переработки сельскохозяйственного сырья»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16.30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сентября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РЦ «Алтай.Сириус»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Лаборатория «Переработки сельскохозяйственного сырья»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401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16.30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сентября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РЦ «Алтай.Сириус»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Лаборатория «Переработки сельскохозяйственного сырья»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16.30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сентября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Региональный Агропромышленный парк АМЗА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Сумачакова Айана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Чурпанов Байрам Эркемендинович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11.40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РЦ «Алтай.Сириус»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Лаборатория «Переработки сельскохозяйственного сырья»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Адарина Чейнеш Таановна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16.30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сентября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Национальный музей им. А.В. Анохина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10.40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РЦ «Алтай.Сириус»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Лаборатория «Переработки сельскохозяйственного сырья»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Сумачакова Айана Николаевна</w:t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14.50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" w:hRule="atLeast"/>
        </w:trPr>
        <w:tc>
          <w:tcPr>
            <w:tcW w:w="15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16.30</w:t>
            </w:r>
          </w:p>
        </w:tc>
        <w:tc>
          <w:tcPr>
            <w:tcW w:w="21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7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jc w:val="both"/>
        <w:rPr>
          <w:sz w:val="20"/>
        </w:rPr>
      </w:pPr>
      <w:r>
        <w:rPr>
          <w:sz w:val="20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57"/>
  <w:compat>
    <w:doNotExpandShiftReturn/>
    <w:compatSetting w:name="compatibilityMode" w:uri="http://schemas.microsoft.com/office/word" w:val="12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semiHidden="0" w:unhideWhenUsed="0" w:qFormat="1"/>
    <w:lsdException w:name="toc 2" w:uiPriority="39" w:semiHidden="0" w:unhideWhenUsed="0" w:qFormat="1"/>
    <w:lsdException w:name="toc 3" w:uiPriority="39" w:semiHidden="0" w:unhideWhenUsed="0" w:qFormat="1"/>
    <w:lsdException w:name="toc 4" w:uiPriority="39" w:semiHidden="0" w:unhideWhenUsed="0" w:qFormat="1"/>
    <w:lsdException w:name="toc 5" w:uiPriority="39" w:semiHidden="0" w:unhideWhenUsed="0" w:qFormat="1"/>
    <w:lsdException w:name="toc 6" w:uiPriority="39" w:semiHidden="0" w:unhideWhenUsed="0" w:qFormat="1"/>
    <w:lsdException w:name="toc 7" w:uiPriority="39" w:semiHidden="0" w:unhideWhenUsed="0" w:qFormat="1"/>
    <w:lsdException w:name="toc 8" w:uiPriority="39" w:semiHidden="0" w:unhideWhenUsed="0" w:qFormat="1"/>
    <w:lsdException w:name="toc 9" w:uiPriority="39" w:semiHidden="0" w:unhideWhenUsed="0" w:qFormat="1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0" w:semiHidden="0" w:unhideWhenUsed="0" w:qFormat="1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 w:unhideWhenUsed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Emphasis"/>
    <w:basedOn w:val="DefaultParagraphFont"/>
    <w:uiPriority w:val="20"/>
    <w:qFormat/>
    <w:rPr>
      <w:i/>
      <w:iCs/>
    </w:rPr>
  </w:style>
  <w:style w:type="character" w:styleId="-">
    <w:name w:val="Hyperlink"/>
    <w:uiPriority w:val="0"/>
    <w:rPr>
      <w:color w:val="0000FF"/>
      <w:u w:val="single"/>
    </w:rPr>
  </w:style>
  <w:style w:type="character" w:styleId="11" w:customStyle="1">
    <w:name w:val="Обычный1"/>
    <w:uiPriority w:val="0"/>
    <w:qFormat/>
    <w:rPr/>
  </w:style>
  <w:style w:type="character" w:styleId="21" w:customStyle="1">
    <w:name w:val="Оглавление 2 Знак"/>
    <w:uiPriority w:val="0"/>
    <w:qFormat/>
    <w:rPr>
      <w:rFonts w:ascii="XO Thames" w:hAnsi="XO Thames"/>
      <w:sz w:val="28"/>
    </w:rPr>
  </w:style>
  <w:style w:type="character" w:styleId="41" w:customStyle="1">
    <w:name w:val="Оглавление 4 Знак"/>
    <w:uiPriority w:val="0"/>
    <w:qFormat/>
    <w:rPr>
      <w:rFonts w:ascii="XO Thames" w:hAnsi="XO Thames"/>
      <w:sz w:val="28"/>
    </w:rPr>
  </w:style>
  <w:style w:type="character" w:styleId="6" w:customStyle="1">
    <w:name w:val="Оглавление 6 Знак"/>
    <w:uiPriority w:val="0"/>
    <w:qFormat/>
    <w:rPr>
      <w:rFonts w:ascii="XO Thames" w:hAnsi="XO Thames"/>
      <w:sz w:val="28"/>
    </w:rPr>
  </w:style>
  <w:style w:type="character" w:styleId="7" w:customStyle="1">
    <w:name w:val="Оглавление 7 Знак"/>
    <w:uiPriority w:val="0"/>
    <w:qFormat/>
    <w:rPr>
      <w:rFonts w:ascii="XO Thames" w:hAnsi="XO Thames"/>
      <w:sz w:val="28"/>
    </w:rPr>
  </w:style>
  <w:style w:type="character" w:styleId="31" w:customStyle="1">
    <w:name w:val="Заголовок 3 Знак"/>
    <w:uiPriority w:val="0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uiPriority w:val="0"/>
    <w:qFormat/>
    <w:rPr>
      <w:rFonts w:ascii="XO Thames" w:hAnsi="XO Thames"/>
      <w:sz w:val="28"/>
    </w:rPr>
  </w:style>
  <w:style w:type="character" w:styleId="51" w:customStyle="1">
    <w:name w:val="Заголовок 5 Знак"/>
    <w:uiPriority w:val="0"/>
    <w:qFormat/>
    <w:rPr>
      <w:rFonts w:ascii="XO Thames" w:hAnsi="XO Thames"/>
      <w:b/>
      <w:sz w:val="22"/>
    </w:rPr>
  </w:style>
  <w:style w:type="character" w:styleId="12" w:customStyle="1">
    <w:name w:val="Заголовок 1 Знак"/>
    <w:uiPriority w:val="0"/>
    <w:qFormat/>
    <w:rPr>
      <w:rFonts w:ascii="XO Thames" w:hAnsi="XO Thames"/>
      <w:b/>
      <w:sz w:val="32"/>
    </w:rPr>
  </w:style>
  <w:style w:type="character" w:styleId="Footnote" w:customStyle="1">
    <w:name w:val="Footnote"/>
    <w:link w:val="Footnote1"/>
    <w:uiPriority w:val="0"/>
    <w:qFormat/>
    <w:rPr>
      <w:rFonts w:ascii="XO Thames" w:hAnsi="XO Thames"/>
      <w:sz w:val="22"/>
    </w:rPr>
  </w:style>
  <w:style w:type="character" w:styleId="13" w:customStyle="1">
    <w:name w:val="Оглавление 1 Знак"/>
    <w:uiPriority w:val="0"/>
    <w:qFormat/>
    <w:rPr>
      <w:rFonts w:ascii="XO Thames" w:hAnsi="XO Thames"/>
      <w:b/>
      <w:sz w:val="28"/>
    </w:rPr>
  </w:style>
  <w:style w:type="character" w:styleId="HeaderandFooter" w:customStyle="1">
    <w:name w:val="Header and Footer"/>
    <w:uiPriority w:val="0"/>
    <w:qFormat/>
    <w:rPr>
      <w:rFonts w:ascii="XO Thames" w:hAnsi="XO Thames"/>
      <w:sz w:val="20"/>
    </w:rPr>
  </w:style>
  <w:style w:type="character" w:styleId="9" w:customStyle="1">
    <w:name w:val="Оглавление 9 Знак"/>
    <w:uiPriority w:val="0"/>
    <w:qFormat/>
    <w:rPr>
      <w:rFonts w:ascii="XO Thames" w:hAnsi="XO Thames"/>
      <w:sz w:val="28"/>
    </w:rPr>
  </w:style>
  <w:style w:type="character" w:styleId="8" w:customStyle="1">
    <w:name w:val="Оглавление 8 Знак"/>
    <w:uiPriority w:val="0"/>
    <w:qFormat/>
    <w:rPr>
      <w:rFonts w:ascii="XO Thames" w:hAnsi="XO Thames"/>
      <w:sz w:val="28"/>
    </w:rPr>
  </w:style>
  <w:style w:type="character" w:styleId="52" w:customStyle="1">
    <w:name w:val="Оглавление 5 Знак"/>
    <w:uiPriority w:val="0"/>
    <w:qFormat/>
    <w:rPr>
      <w:rFonts w:ascii="XO Thames" w:hAnsi="XO Thames"/>
      <w:sz w:val="28"/>
    </w:rPr>
  </w:style>
  <w:style w:type="character" w:styleId="Style10" w:customStyle="1">
    <w:name w:val="Подзаголовок Знак"/>
    <w:uiPriority w:val="0"/>
    <w:qFormat/>
    <w:rPr>
      <w:rFonts w:ascii="XO Thames" w:hAnsi="XO Thames"/>
      <w:i/>
      <w:sz w:val="24"/>
    </w:rPr>
  </w:style>
  <w:style w:type="character" w:styleId="Style11" w:customStyle="1">
    <w:name w:val="Название Знак"/>
    <w:uiPriority w:val="0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uiPriority w:val="0"/>
    <w:qFormat/>
    <w:rPr>
      <w:rFonts w:ascii="XO Thames" w:hAnsi="XO Thames"/>
      <w:b/>
      <w:sz w:val="24"/>
    </w:rPr>
  </w:style>
  <w:style w:type="character" w:styleId="22" w:customStyle="1">
    <w:name w:val="Заголовок 2 Знак"/>
    <w:uiPriority w:val="0"/>
    <w:qFormat/>
    <w:rPr>
      <w:rFonts w:ascii="XO Thames" w:hAnsi="XO Thames"/>
      <w:b/>
      <w:sz w:val="28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Fontstyle01" w:customStyle="1">
    <w:name w:val="fontstyle01"/>
    <w:basedOn w:val="DefaultParagraphFont"/>
    <w:uiPriority w:val="0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3" w:customStyle="1">
    <w:name w:val="Заголовок"/>
    <w:basedOn w:val="Normal"/>
    <w:next w:val="Style14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0"/>
    <w:qFormat/>
    <w:pPr>
      <w:spacing w:before="0" w:after="140"/>
    </w:pPr>
    <w:rPr/>
  </w:style>
  <w:style w:type="paragraph" w:styleId="Style15">
    <w:name w:val="List"/>
    <w:basedOn w:val="Style14"/>
    <w:uiPriority w:val="0"/>
    <w:qFormat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81">
    <w:name w:val="TOC 8"/>
    <w:next w:val="Normal"/>
    <w:link w:val="8"/>
    <w:uiPriority w:val="39"/>
    <w:qFormat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qFormat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qFormat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Indexheading">
    <w:name w:val="index heading"/>
    <w:basedOn w:val="Normal"/>
    <w:next w:val="Index1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14">
    <w:name w:val="TOC 1"/>
    <w:next w:val="Normal"/>
    <w:link w:val="13"/>
    <w:uiPriority w:val="3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qFormat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qFormat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3">
    <w:name w:val="TOC 2"/>
    <w:next w:val="Normal"/>
    <w:link w:val="21"/>
    <w:uiPriority w:val="39"/>
    <w:qFormat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qFormat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qFormat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>
    <w:name w:val="Title"/>
    <w:next w:val="Style14"/>
    <w:link w:val="Style11"/>
    <w:uiPriority w:val="10"/>
    <w:qFormat/>
    <w:pPr>
      <w:widowControl/>
      <w:suppressAutoHyphens w:val="true"/>
      <w:bidi w:val="0"/>
      <w:spacing w:lineRule="auto" w:line="276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19">
    <w:name w:val="Subtitle"/>
    <w:next w:val="Normal"/>
    <w:link w:val="Style10"/>
    <w:uiPriority w:val="11"/>
    <w:qFormat/>
    <w:pPr>
      <w:widowControl/>
      <w:suppressAutoHyphens w:val="true"/>
      <w:bidi w:val="0"/>
      <w:spacing w:lineRule="auto" w:line="276" w:before="0" w:after="20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note1" w:customStyle="1">
    <w:name w:val="Footnote1"/>
    <w:link w:val="Footnote"/>
    <w:uiPriority w:val="0"/>
    <w:qFormat/>
    <w:pPr>
      <w:widowControl/>
      <w:suppressAutoHyphens w:val="true"/>
      <w:bidi w:val="0"/>
      <w:spacing w:lineRule="auto" w:line="276" w:before="0" w:after="20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" w:customStyle="1">
    <w:name w:val="Указатель1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15" w:customStyle="1">
    <w:name w:val="Заголовок1"/>
    <w:basedOn w:val="Normal"/>
    <w:next w:val="Style14"/>
    <w:uiPriority w:val="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6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Noto Sans Devanagari"/>
    </w:rPr>
  </w:style>
  <w:style w:type="paragraph" w:styleId="17" w:customStyle="1">
    <w:name w:val="Основной шрифт абзаца1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8" w:customStyle="1">
    <w:name w:val="Гиперссылка1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Style20" w:customStyle="1">
    <w:name w:val="Колонтитул"/>
    <w:uiPriority w:val="0"/>
    <w:qFormat/>
    <w:pPr>
      <w:widowControl/>
      <w:suppressAutoHyphens w:val="true"/>
      <w:bidi w:val="0"/>
      <w:spacing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uiPriority w:val="0"/>
    <w:qFormat/>
    <w:pPr>
      <w:widowControl w:val="false"/>
      <w:suppressLineNumbers/>
    </w:pPr>
    <w:rPr/>
  </w:style>
  <w:style w:type="paragraph" w:styleId="Style22" w:customStyle="1">
    <w:name w:val="Заголовок таблицы"/>
    <w:basedOn w:val="Style21"/>
    <w:uiPriority w:val="0"/>
    <w:qFormat/>
    <w:pPr>
      <w:jc w:val="center"/>
    </w:pPr>
    <w:rPr>
      <w:b/>
      <w:bCs/>
    </w:rPr>
  </w:style>
  <w:style w:type="table" w:default="1" w:styleId="8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bmp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4CB4-AD60-4805-BF73-A0BB86E2E8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LibreOffice/7.5.6.2$Linux_X86_64 LibreOffice_project/50$Build-2</Application>
  <AppVersion>15.0000</AppVersion>
  <Pages>7</Pages>
  <Words>1263</Words>
  <Characters>9719</Characters>
  <CharactersWithSpaces>10501</CharactersWithSpaces>
  <Paragraphs>485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2023-07-12T23:14:00Z</dcterms:created>
  <dc:creator>art</dc:creator>
  <dc:description/>
  <dc:language>ru-RU</dc:language>
  <cp:lastModifiedBy/>
  <cp:lastPrinted>2024-08-29T11:42:51Z</cp:lastPrinted>
  <dcterms:modified xsi:type="dcterms:W3CDTF">2024-09-03T08:13:26Z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F390B1C8E6954570A5253E41F8A75D71_12</vt:lpwstr>
  </property>
  <property fmtid="{D5CDD505-2E9C-101B-9397-08002B2CF9AE}" pid="3" name="KSOProductBuildVer">
    <vt:lpwstr>1049-12.2.0.17119</vt:lpwstr>
  </property>
</Properties>
</file>